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right="2"/>
        <w:rPr>
          <w:rFonts w:hint="eastAsia" w:ascii="Arial" w:hAnsi="Arial" w:eastAsia="宋体"/>
          <w:b/>
        </w:rPr>
      </w:pPr>
      <w:bookmarkStart w:id="0" w:name="OLE_LINK25"/>
      <w:bookmarkStart w:id="1" w:name="OLE_LINK24"/>
      <w:bookmarkStart w:id="2" w:name="OLE_LINK13"/>
      <w:bookmarkStart w:id="3" w:name="OLE_LINK12"/>
      <w:bookmarkStart w:id="4" w:name="OLE_LINK33"/>
      <w:bookmarkStart w:id="5" w:name="OLE_LINK34"/>
      <w:r>
        <w:rPr>
          <w:rFonts w:hint="eastAsia" w:ascii="Arial" w:hAnsi="Arial" w:eastAsia="宋体"/>
          <w:b/>
          <w:lang w:eastAsia="ja-JP"/>
        </w:rPr>
        <w:t>3GPP TSG RAN WG1 Meeting #9</w:t>
      </w:r>
      <w:r>
        <w:rPr>
          <w:rFonts w:hint="eastAsia" w:ascii="Arial" w:hAnsi="Arial" w:eastAsia="宋体"/>
          <w:b/>
          <w:lang w:val="en-US" w:eastAsia="zh-CN"/>
        </w:rPr>
        <w:t>2</w:t>
      </w:r>
      <w:r>
        <w:rPr>
          <w:rFonts w:hint="eastAsia" w:ascii="Arial" w:hAnsi="Arial" w:eastAsia="宋体"/>
          <w:b/>
          <w:lang w:eastAsia="ja-JP"/>
        </w:rPr>
        <w:t xml:space="preserve"> </w:t>
      </w:r>
      <w:r>
        <w:rPr>
          <w:rFonts w:hint="eastAsia" w:ascii="Arial" w:hAnsi="Arial" w:eastAsia="宋体"/>
          <w:b/>
          <w:lang w:eastAsia="ja-JP"/>
        </w:rPr>
        <w:tab/>
      </w:r>
      <w:r>
        <w:rPr>
          <w:rFonts w:hint="eastAsia" w:ascii="Arial" w:hAnsi="Arial" w:eastAsia="宋体"/>
          <w:b/>
        </w:rPr>
        <w:tab/>
      </w:r>
      <w:r>
        <w:rPr>
          <w:rFonts w:hint="eastAsia" w:ascii="Arial" w:hAnsi="Arial" w:eastAsia="宋体"/>
          <w:b/>
        </w:rPr>
        <w:tab/>
      </w:r>
      <w:r>
        <w:rPr>
          <w:rFonts w:hint="eastAsia" w:ascii="Arial" w:hAnsi="Arial" w:eastAsia="宋体"/>
          <w:b/>
        </w:rPr>
        <w:t>R1-180</w:t>
      </w:r>
      <w:r>
        <w:rPr>
          <w:rFonts w:hint="eastAsia" w:ascii="Arial" w:hAnsi="Arial" w:eastAsia="宋体"/>
          <w:b/>
          <w:lang w:val="en-US" w:eastAsia="zh-CN"/>
        </w:rPr>
        <w:t>1624</w:t>
      </w:r>
    </w:p>
    <w:p>
      <w:pPr>
        <w:tabs>
          <w:tab w:val="center" w:pos="4536"/>
          <w:tab w:val="right" w:pos="8280"/>
          <w:tab w:val="right" w:pos="9639"/>
        </w:tabs>
        <w:snapToGrid w:val="0"/>
        <w:spacing w:after="0" w:line="240" w:lineRule="auto"/>
        <w:ind w:right="2"/>
        <w:rPr>
          <w:rFonts w:hint="eastAsia" w:ascii="Arial" w:hAnsi="Arial" w:eastAsia="宋体"/>
          <w:b/>
          <w:lang w:val="en-US" w:eastAsia="zh-CN"/>
        </w:rPr>
      </w:pPr>
      <w:r>
        <w:rPr>
          <w:rFonts w:hint="eastAsia" w:ascii="Arial" w:hAnsi="Arial" w:eastAsia="宋体"/>
          <w:b/>
          <w:lang w:val="en-US" w:eastAsia="ja-JP"/>
        </w:rPr>
        <w:t>Athens, Greece, February 26th – March 2nd, 201</w:t>
      </w:r>
      <w:r>
        <w:rPr>
          <w:rFonts w:hint="eastAsia" w:ascii="Arial" w:hAnsi="Arial" w:eastAsia="宋体"/>
          <w:b/>
          <w:lang w:val="en-US" w:eastAsia="zh-CN"/>
        </w:rPr>
        <w:t>8</w:t>
      </w:r>
    </w:p>
    <w:bookmarkEnd w:id="0"/>
    <w:p>
      <w:pPr>
        <w:pStyle w:val="20"/>
        <w:tabs>
          <w:tab w:val="right" w:pos="9360"/>
          <w:tab w:val="clear" w:pos="4536"/>
          <w:tab w:val="clear" w:pos="9072"/>
        </w:tabs>
        <w:snapToGrid w:val="0"/>
      </w:pPr>
    </w:p>
    <w:p>
      <w:pPr>
        <w:pStyle w:val="20"/>
        <w:tabs>
          <w:tab w:val="clear" w:pos="4536"/>
        </w:tabs>
        <w:snapToGrid w:val="0"/>
        <w:rPr>
          <w:rFonts w:eastAsia="宋体"/>
          <w:sz w:val="22"/>
          <w:szCs w:val="22"/>
          <w:lang w:eastAsia="zh-CN"/>
        </w:rPr>
      </w:pPr>
      <w:r>
        <w:rPr>
          <w:rFonts w:eastAsia="宋体"/>
          <w:sz w:val="22"/>
          <w:szCs w:val="22"/>
          <w:lang w:eastAsia="zh-CN"/>
        </w:rPr>
        <w:t>Source:               ZTE, Sanechips</w:t>
      </w:r>
    </w:p>
    <w:p>
      <w:pPr>
        <w:pStyle w:val="20"/>
        <w:tabs>
          <w:tab w:val="clear" w:pos="4536"/>
        </w:tabs>
        <w:snapToGrid w:val="0"/>
        <w:rPr>
          <w:rFonts w:eastAsia="宋体"/>
          <w:sz w:val="22"/>
          <w:szCs w:val="22"/>
          <w:lang w:eastAsia="zh-CN"/>
        </w:rPr>
      </w:pPr>
      <w:r>
        <w:rPr>
          <w:rFonts w:eastAsia="宋体"/>
          <w:sz w:val="22"/>
          <w:szCs w:val="22"/>
          <w:lang w:eastAsia="zh-CN"/>
        </w:rPr>
        <w:t xml:space="preserve">Title:                    Remaining </w:t>
      </w:r>
      <w:r>
        <w:rPr>
          <w:rFonts w:hint="eastAsia" w:eastAsia="宋体"/>
          <w:sz w:val="22"/>
          <w:szCs w:val="22"/>
          <w:lang w:eastAsia="zh-CN"/>
        </w:rPr>
        <w:t>issues</w:t>
      </w:r>
      <w:r>
        <w:rPr>
          <w:rFonts w:eastAsia="宋体"/>
          <w:sz w:val="22"/>
          <w:szCs w:val="22"/>
          <w:lang w:eastAsia="zh-CN"/>
        </w:rPr>
        <w:t xml:space="preserve"> on </w:t>
      </w:r>
      <w:r>
        <w:rPr>
          <w:rFonts w:hint="eastAsia" w:eastAsia="宋体"/>
          <w:sz w:val="22"/>
          <w:szCs w:val="22"/>
          <w:lang w:eastAsia="zh-CN"/>
        </w:rPr>
        <w:t>DCI content</w:t>
      </w:r>
    </w:p>
    <w:bookmarkEnd w:id="1"/>
    <w:p>
      <w:pPr>
        <w:pStyle w:val="20"/>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hint="eastAsia" w:eastAsia="宋体"/>
          <w:sz w:val="22"/>
          <w:szCs w:val="22"/>
          <w:lang w:val="en-US" w:eastAsia="zh-CN"/>
        </w:rPr>
        <w:t>1.</w:t>
      </w:r>
      <w:r>
        <w:rPr>
          <w:rFonts w:hint="eastAsia" w:eastAsiaTheme="minorEastAsia"/>
          <w:sz w:val="22"/>
          <w:szCs w:val="22"/>
          <w:lang w:eastAsia="zh-CN"/>
        </w:rPr>
        <w:t>3</w:t>
      </w:r>
      <w:r>
        <w:rPr>
          <w:rFonts w:eastAsiaTheme="minorEastAsia"/>
          <w:sz w:val="22"/>
          <w:szCs w:val="22"/>
          <w:lang w:eastAsia="zh-CN"/>
        </w:rPr>
        <w:t>.</w:t>
      </w:r>
      <w:r>
        <w:rPr>
          <w:rFonts w:hint="eastAsia" w:eastAsiaTheme="minorEastAsia"/>
          <w:sz w:val="22"/>
          <w:szCs w:val="22"/>
          <w:lang w:eastAsia="zh-CN"/>
        </w:rPr>
        <w:t>1</w:t>
      </w:r>
      <w:r>
        <w:rPr>
          <w:rFonts w:eastAsiaTheme="minorEastAsia"/>
          <w:sz w:val="22"/>
          <w:szCs w:val="22"/>
          <w:lang w:eastAsia="zh-CN"/>
        </w:rPr>
        <w:t>.</w:t>
      </w:r>
      <w:r>
        <w:rPr>
          <w:rFonts w:hint="eastAsia" w:eastAsiaTheme="minorEastAsia"/>
          <w:sz w:val="22"/>
          <w:szCs w:val="22"/>
          <w:lang w:val="en-US" w:eastAsia="zh-CN"/>
        </w:rPr>
        <w:t>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Lines="50" w:afterLines="50"/>
        <w:ind w:left="431" w:hanging="431"/>
        <w:rPr>
          <w:sz w:val="28"/>
          <w:lang w:val="en-US"/>
        </w:rPr>
      </w:pPr>
      <w:r>
        <w:rPr>
          <w:sz w:val="28"/>
          <w:lang w:val="en-US"/>
        </w:rPr>
        <w:t>Introduction</w:t>
      </w:r>
    </w:p>
    <w:p>
      <w:pPr>
        <w:snapToGrid w:val="0"/>
        <w:spacing w:after="0" w:line="240" w:lineRule="auto"/>
        <w:rPr>
          <w:rFonts w:ascii="Times New Roman" w:hAnsi="Times New Roman"/>
          <w:sz w:val="20"/>
          <w:szCs w:val="20"/>
          <w:lang w:val="en-GB"/>
        </w:rPr>
      </w:pPr>
      <w:r>
        <w:rPr>
          <w:rFonts w:hint="eastAsia" w:ascii="Times New Roman" w:hAnsi="Times New Roman"/>
          <w:sz w:val="20"/>
          <w:szCs w:val="20"/>
        </w:rPr>
        <w:t>In RAN#78 meeting, NSA specifications of NR were declared as complete and frozen. It has been agreed that RAN1 shall continue to focus on stabilizing basic and essential functionality for the scope of the December drop in this RAN1 AH1801 and RAN1#92 meeting.  Many ambiguous and controversial descriptions had been clarified after RAN1 AH1801. However, there are still some remaining details need to be refined or updated in the current specification</w:t>
      </w:r>
      <w:r>
        <w:rPr>
          <w:rFonts w:hint="eastAsia" w:ascii="Times New Roman" w:hAnsi="Times New Roman"/>
          <w:sz w:val="20"/>
          <w:szCs w:val="20"/>
        </w:rPr>
        <w:t>. We provide our proposal on one DCI content related issue in this contribution</w:t>
      </w:r>
      <w:r>
        <w:rPr>
          <w:rFonts w:hint="eastAsia" w:eastAsia="微软雅黑"/>
          <w:sz w:val="20"/>
          <w:szCs w:val="20"/>
        </w:rPr>
        <w:t>.</w:t>
      </w:r>
      <w:r>
        <w:rPr>
          <w:rFonts w:hint="eastAsia" w:eastAsia="微软雅黑"/>
          <w:sz w:val="20"/>
          <w:szCs w:val="20"/>
          <w:lang w:val="en-US" w:eastAsia="zh-CN"/>
        </w:rPr>
        <w:t xml:space="preserve"> It is noted that this is a re-submission of R1-1800132.</w:t>
      </w:r>
      <w:bookmarkStart w:id="9" w:name="_GoBack"/>
      <w:bookmarkEnd w:id="9"/>
    </w:p>
    <w:p>
      <w:pPr>
        <w:pStyle w:val="2"/>
        <w:snapToGrid w:val="0"/>
        <w:spacing w:beforeLines="50" w:afterLines="50"/>
        <w:ind w:left="431" w:hanging="431"/>
        <w:rPr>
          <w:sz w:val="28"/>
          <w:lang w:val="en-US"/>
        </w:rPr>
      </w:pPr>
      <w:r>
        <w:rPr>
          <w:sz w:val="28"/>
          <w:lang w:val="en-US"/>
        </w:rPr>
        <w:t>Discussion</w:t>
      </w:r>
    </w:p>
    <w:p>
      <w:pPr>
        <w:snapToGrid w:val="0"/>
        <w:spacing w:after="0" w:line="240" w:lineRule="auto"/>
        <w:rPr>
          <w:rFonts w:ascii="Times New Roman" w:hAnsi="Times New Roman"/>
          <w:sz w:val="20"/>
          <w:szCs w:val="20"/>
        </w:rPr>
      </w:pPr>
      <w:r>
        <w:rPr>
          <w:rFonts w:hint="eastAsia" w:ascii="Times New Roman" w:hAnsi="Times New Roman"/>
          <w:sz w:val="20"/>
          <w:szCs w:val="20"/>
        </w:rPr>
        <w:t xml:space="preserve">Based on the description in </w:t>
      </w:r>
      <w:r>
        <w:rPr>
          <w:rFonts w:ascii="Times New Roman" w:hAnsi="Times New Roman"/>
          <w:sz w:val="20"/>
          <w:szCs w:val="20"/>
        </w:rPr>
        <w:t xml:space="preserve">the </w:t>
      </w:r>
      <w:r>
        <w:rPr>
          <w:rFonts w:hint="eastAsia" w:ascii="Times New Roman" w:hAnsi="Times New Roman"/>
          <w:sz w:val="20"/>
          <w:szCs w:val="20"/>
        </w:rPr>
        <w:t>current</w:t>
      </w:r>
      <w:r>
        <w:rPr>
          <w:rFonts w:ascii="Times New Roman" w:hAnsi="Times New Roman"/>
          <w:sz w:val="20"/>
          <w:szCs w:val="20"/>
        </w:rPr>
        <w:t xml:space="preserve"> version of</w:t>
      </w:r>
      <w:r>
        <w:rPr>
          <w:rFonts w:hint="eastAsia" w:ascii="Times New Roman" w:hAnsi="Times New Roman"/>
          <w:sz w:val="20"/>
          <w:szCs w:val="20"/>
        </w:rPr>
        <w:t xml:space="preserve"> 38.21</w:t>
      </w:r>
      <w:r>
        <w:rPr>
          <w:rFonts w:hint="eastAsia" w:ascii="Times New Roman" w:hAnsi="Times New Roman"/>
          <w:sz w:val="20"/>
          <w:szCs w:val="20"/>
          <w:lang w:val="en-US" w:eastAsia="zh-CN"/>
        </w:rPr>
        <w:t>2</w:t>
      </w:r>
      <w:r>
        <w:rPr>
          <w:rFonts w:hint="eastAsia" w:ascii="Times New Roman" w:hAnsi="Times New Roman"/>
          <w:sz w:val="20"/>
          <w:szCs w:val="20"/>
        </w:rPr>
        <w:t xml:space="preserve"> in DCI format 1_1</w:t>
      </w:r>
      <w:r>
        <w:rPr>
          <w:rFonts w:hint="eastAsia" w:ascii="Times New Roman" w:hAnsi="Times New Roman"/>
          <w:sz w:val="20"/>
          <w:szCs w:val="20"/>
          <w:lang w:val="en-US" w:eastAsia="zh-CN"/>
        </w:rPr>
        <w:t xml:space="preserve"> [1]</w:t>
      </w:r>
      <w:r>
        <w:rPr>
          <w:rFonts w:hint="eastAsia" w:ascii="Times New Roman" w:hAnsi="Times New Roman"/>
          <w:sz w:val="20"/>
          <w:szCs w:val="20"/>
        </w:rPr>
        <w:t>, maximum 6 bits and 8 bits should be introduced for DMRS port indication and CBGTI respectively as following</w:t>
      </w:r>
      <w:r>
        <w:rPr>
          <w:rFonts w:ascii="Times New Roman" w:hAnsi="Times New Roman"/>
          <w:sz w:val="20"/>
          <w:szCs w:val="20"/>
        </w:rPr>
        <w:t>:</w:t>
      </w:r>
    </w:p>
    <w:p>
      <w:pPr>
        <w:pStyle w:val="78"/>
        <w:snapToGrid w:val="0"/>
        <w:spacing w:beforeLines="50" w:line="240" w:lineRule="auto"/>
        <w:rPr>
          <w:sz w:val="20"/>
        </w:rPr>
      </w:pPr>
      <w:r>
        <w:rPr>
          <w:sz w:val="20"/>
        </w:rPr>
        <w:t xml:space="preserve">- </w:t>
      </w:r>
      <w:r>
        <w:rPr>
          <w:sz w:val="20"/>
        </w:rPr>
        <w:tab/>
      </w:r>
      <w:r>
        <w:rPr>
          <w:sz w:val="20"/>
        </w:rPr>
        <w:t>Antenna port(s) – 4, 5, or 6 bits as defined by Tables 7.3.1.2.2-1/2/3/4, where the number of CDM groups without data of values 1, 2, and 3 refers to CDM groups {0}, {0,1}, and {0, 1,2} respectively.</w:t>
      </w:r>
    </w:p>
    <w:p>
      <w:pPr>
        <w:pStyle w:val="78"/>
        <w:snapToGrid w:val="0"/>
        <w:spacing w:beforeLines="50" w:line="240" w:lineRule="auto"/>
        <w:ind w:left="595" w:leftChars="245" w:hanging="56" w:hangingChars="28"/>
        <w:rPr>
          <w:sz w:val="20"/>
        </w:rPr>
      </w:pPr>
      <w:r>
        <w:rPr>
          <w:rFonts w:hint="eastAsia"/>
          <w:sz w:val="20"/>
        </w:rPr>
        <w:t>...</w:t>
      </w:r>
    </w:p>
    <w:p>
      <w:pPr>
        <w:pStyle w:val="78"/>
        <w:snapToGrid w:val="0"/>
        <w:spacing w:beforeLines="50" w:line="240" w:lineRule="auto"/>
        <w:rPr>
          <w:rFonts w:cs="Times New Roman"/>
          <w:sz w:val="20"/>
        </w:rPr>
      </w:pPr>
      <w:r>
        <w:rPr>
          <w:rFonts w:cs="Times New Roman"/>
          <w:sz w:val="20"/>
        </w:rPr>
        <w:t>-</w:t>
      </w:r>
      <w:r>
        <w:rPr>
          <w:rFonts w:cs="Times New Roman"/>
          <w:sz w:val="20"/>
        </w:rPr>
        <w:tab/>
      </w:r>
      <w:r>
        <w:rPr>
          <w:rFonts w:hint="eastAsia" w:cs="Times New Roman"/>
          <w:sz w:val="20"/>
          <w:lang w:eastAsia="zh-CN"/>
        </w:rPr>
        <w:t>CBG transmission information (CBGTI)</w:t>
      </w:r>
      <w:r>
        <w:rPr>
          <w:rFonts w:cs="Times New Roman"/>
          <w:sz w:val="20"/>
        </w:rPr>
        <w:t xml:space="preserve"> –</w:t>
      </w:r>
      <w:r>
        <w:rPr>
          <w:rFonts w:hint="eastAsia" w:cs="Times New Roman"/>
          <w:sz w:val="20"/>
          <w:lang w:eastAsia="zh-CN"/>
        </w:rPr>
        <w:t xml:space="preserve"> 0, 2, 4, 6, or 8</w:t>
      </w:r>
      <w:r>
        <w:rPr>
          <w:rFonts w:cs="Times New Roman"/>
          <w:sz w:val="20"/>
        </w:rPr>
        <w:t xml:space="preserve"> bit</w:t>
      </w:r>
      <w:r>
        <w:rPr>
          <w:rFonts w:hint="eastAsia" w:cs="Times New Roman"/>
          <w:sz w:val="20"/>
          <w:lang w:eastAsia="zh-CN"/>
        </w:rPr>
        <w:t xml:space="preserve">s as defined </w:t>
      </w:r>
      <w:r>
        <w:rPr>
          <w:rFonts w:cs="Times New Roman"/>
          <w:sz w:val="20"/>
        </w:rPr>
        <w:t>in</w:t>
      </w:r>
      <w:r>
        <w:rPr>
          <w:rFonts w:hint="eastAsia" w:cs="Times New Roman"/>
          <w:sz w:val="20"/>
          <w:lang w:eastAsia="zh-CN"/>
        </w:rPr>
        <w:t xml:space="preserve"> Subclause x.x of</w:t>
      </w:r>
      <w:r>
        <w:rPr>
          <w:rFonts w:cs="Times New Roman"/>
          <w:sz w:val="20"/>
        </w:rPr>
        <w:t xml:space="preserve"> [</w:t>
      </w:r>
      <w:r>
        <w:rPr>
          <w:rFonts w:hint="eastAsia" w:cs="Times New Roman"/>
          <w:sz w:val="20"/>
          <w:lang w:eastAsia="zh-CN"/>
        </w:rPr>
        <w:t>6, TS38.214</w:t>
      </w:r>
      <w:r>
        <w:rPr>
          <w:rFonts w:cs="Times New Roman"/>
          <w:sz w:val="20"/>
        </w:rPr>
        <w:t>]</w:t>
      </w:r>
      <w:r>
        <w:rPr>
          <w:rFonts w:hint="eastAsia" w:cs="Times New Roman"/>
          <w:sz w:val="20"/>
          <w:lang w:eastAsia="zh-CN"/>
        </w:rPr>
        <w:t xml:space="preserve">, determined by higher layer parameter </w:t>
      </w:r>
      <w:r>
        <w:rPr>
          <w:rFonts w:cs="Times New Roman"/>
          <w:i/>
          <w:iCs/>
          <w:sz w:val="20"/>
          <w:lang w:eastAsia="zh-CN"/>
        </w:rPr>
        <w:t>maxCodeBlockGroupsPerTransportBlock</w:t>
      </w:r>
      <w:r>
        <w:rPr>
          <w:rFonts w:hint="eastAsia" w:cs="Times New Roman"/>
          <w:sz w:val="20"/>
          <w:lang w:eastAsia="zh-CN"/>
        </w:rPr>
        <w:t xml:space="preserve"> for the PDSCH</w:t>
      </w:r>
      <w:r>
        <w:rPr>
          <w:rFonts w:cs="Times New Roman"/>
          <w:sz w:val="20"/>
        </w:rPr>
        <w:t>.</w:t>
      </w:r>
    </w:p>
    <w:p>
      <w:pPr>
        <w:snapToGrid w:val="0"/>
        <w:spacing w:after="0" w:line="240" w:lineRule="auto"/>
        <w:rPr>
          <w:rFonts w:ascii="Times New Roman" w:hAnsi="Times New Roman"/>
          <w:sz w:val="20"/>
          <w:szCs w:val="20"/>
        </w:rPr>
      </w:pPr>
      <w:r>
        <w:rPr>
          <w:rFonts w:hint="eastAsia" w:ascii="Times New Roman" w:hAnsi="Times New Roman"/>
          <w:sz w:val="20"/>
          <w:szCs w:val="20"/>
        </w:rPr>
        <w:t xml:space="preserve">In Table 1, we provide the </w:t>
      </w:r>
      <w:r>
        <w:rPr>
          <w:rFonts w:ascii="Times New Roman" w:hAnsi="Times New Roman"/>
          <w:sz w:val="20"/>
          <w:szCs w:val="20"/>
        </w:rPr>
        <w:t xml:space="preserve">number of </w:t>
      </w:r>
      <w:r>
        <w:rPr>
          <w:rFonts w:hint="eastAsia" w:ascii="Times New Roman" w:hAnsi="Times New Roman"/>
          <w:sz w:val="20"/>
          <w:szCs w:val="20"/>
        </w:rPr>
        <w:t xml:space="preserve">totally required bits for CBGTI and DMRS port indication for the worst case that 2 CWs are higher layer configured by </w:t>
      </w:r>
      <w:r>
        <w:rPr>
          <w:rFonts w:hint="eastAsia" w:ascii="Times New Roman" w:hAnsi="Times New Roman"/>
          <w:i/>
          <w:iCs/>
          <w:sz w:val="20"/>
          <w:szCs w:val="20"/>
        </w:rPr>
        <w:t>Number-MCS-HARQ-DL-DCI</w:t>
      </w:r>
      <w:r>
        <w:rPr>
          <w:rFonts w:hint="eastAsia" w:ascii="Times New Roman" w:hAnsi="Times New Roman"/>
          <w:sz w:val="20"/>
          <w:szCs w:val="20"/>
        </w:rPr>
        <w:t xml:space="preserve">. Including two MCS/NDI/RV fields and so on, </w:t>
      </w:r>
      <w:r>
        <w:rPr>
          <w:rFonts w:ascii="Times New Roman" w:hAnsi="Times New Roman"/>
          <w:sz w:val="20"/>
          <w:szCs w:val="20"/>
        </w:rPr>
        <w:t xml:space="preserve">the </w:t>
      </w:r>
      <w:r>
        <w:rPr>
          <w:rFonts w:hint="eastAsia" w:ascii="Times New Roman" w:hAnsi="Times New Roman"/>
          <w:sz w:val="20"/>
          <w:szCs w:val="20"/>
        </w:rPr>
        <w:t>DCI overhead is much larger than LTE.</w:t>
      </w:r>
    </w:p>
    <w:p>
      <w:pPr>
        <w:snapToGrid w:val="0"/>
        <w:spacing w:beforeLines="50" w:after="0" w:line="240" w:lineRule="auto"/>
        <w:ind w:left="420"/>
        <w:jc w:val="center"/>
        <w:rPr>
          <w:rFonts w:ascii="Times New Roman" w:hAnsi="Times New Roman"/>
          <w:sz w:val="20"/>
          <w:szCs w:val="20"/>
        </w:rPr>
      </w:pPr>
      <w:r>
        <w:rPr>
          <w:rFonts w:hint="eastAsia" w:ascii="Times New Roman" w:hAnsi="Times New Roman"/>
          <w:sz w:val="20"/>
          <w:szCs w:val="20"/>
        </w:rPr>
        <w:t>Table 1</w:t>
      </w:r>
      <w:r>
        <w:rPr>
          <w:rFonts w:ascii="Times New Roman" w:hAnsi="Times New Roman"/>
          <w:sz w:val="20"/>
          <w:szCs w:val="20"/>
        </w:rPr>
        <w:t xml:space="preserve"> -</w:t>
      </w:r>
      <w:r>
        <w:rPr>
          <w:rFonts w:hint="eastAsia" w:ascii="Times New Roman" w:hAnsi="Times New Roman"/>
          <w:sz w:val="20"/>
          <w:szCs w:val="20"/>
        </w:rPr>
        <w:t xml:space="preserve"> Total </w:t>
      </w:r>
      <w:r>
        <w:rPr>
          <w:rFonts w:ascii="Times New Roman" w:hAnsi="Times New Roman"/>
          <w:sz w:val="20"/>
          <w:szCs w:val="20"/>
        </w:rPr>
        <w:t xml:space="preserve">number of </w:t>
      </w:r>
      <w:r>
        <w:rPr>
          <w:rFonts w:hint="eastAsia" w:ascii="Times New Roman" w:hAnsi="Times New Roman"/>
          <w:sz w:val="20"/>
          <w:szCs w:val="20"/>
        </w:rPr>
        <w:t>bits for CBGTI and DMRS indication when 2 CWs are higher layer configured</w:t>
      </w:r>
    </w:p>
    <w:tbl>
      <w:tblPr>
        <w:tblStyle w:val="27"/>
        <w:tblW w:w="6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1630"/>
        <w:gridCol w:w="1630"/>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 xml:space="preserve"> CBGTI</w:t>
            </w:r>
          </w:p>
        </w:tc>
        <w:tc>
          <w:tcPr>
            <w:tcW w:w="1630"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CBGTI+</w:t>
            </w:r>
            <w:r>
              <w:rPr>
                <w:rFonts w:hint="eastAsia" w:ascii="Times New Roman" w:hAnsi="Times New Roman"/>
                <w:sz w:val="20"/>
                <w:szCs w:val="20"/>
              </w:rPr>
              <w:t>DMRS type 2 with 2 symbols</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(6 bits)</w:t>
            </w:r>
          </w:p>
        </w:tc>
        <w:tc>
          <w:tcPr>
            <w:tcW w:w="1630"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CBGTI+</w:t>
            </w:r>
            <w:r>
              <w:rPr>
                <w:rFonts w:hint="eastAsia" w:ascii="Times New Roman" w:hAnsi="Times New Roman"/>
                <w:sz w:val="20"/>
                <w:szCs w:val="20"/>
              </w:rPr>
              <w:t>DMRS type 2 with 1 symbol</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(5 bits)</w:t>
            </w:r>
          </w:p>
        </w:tc>
        <w:tc>
          <w:tcPr>
            <w:tcW w:w="1631"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CBGTI+</w:t>
            </w:r>
            <w:r>
              <w:rPr>
                <w:rFonts w:hint="eastAsia" w:ascii="Times New Roman" w:hAnsi="Times New Roman"/>
                <w:sz w:val="20"/>
                <w:szCs w:val="20"/>
              </w:rPr>
              <w:t>DMRS type 1 with 2 symbols</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 + 6 = 14</w:t>
            </w:r>
          </w:p>
        </w:tc>
        <w:tc>
          <w:tcPr>
            <w:tcW w:w="1630" w:type="dxa"/>
            <w:vAlign w:val="center"/>
          </w:tcPr>
          <w:p>
            <w:pPr>
              <w:snapToGrid w:val="0"/>
              <w:spacing w:after="0" w:line="240" w:lineRule="auto"/>
              <w:jc w:val="center"/>
            </w:pPr>
            <w:r>
              <w:rPr>
                <w:rFonts w:hint="eastAsia" w:ascii="Times New Roman" w:hAnsi="Times New Roman"/>
                <w:sz w:val="20"/>
                <w:szCs w:val="20"/>
              </w:rPr>
              <w:t>8 + 5 = 13</w:t>
            </w:r>
          </w:p>
        </w:tc>
        <w:tc>
          <w:tcPr>
            <w:tcW w:w="1631" w:type="dxa"/>
            <w:vAlign w:val="center"/>
          </w:tcPr>
          <w:p>
            <w:pPr>
              <w:snapToGrid w:val="0"/>
              <w:spacing w:after="0" w:line="240" w:lineRule="auto"/>
              <w:jc w:val="center"/>
            </w:pPr>
            <w:r>
              <w:rPr>
                <w:rFonts w:hint="eastAsia" w:ascii="Times New Roman" w:hAnsi="Times New Roman"/>
                <w:sz w:val="20"/>
                <w:szCs w:val="20"/>
              </w:rPr>
              <w:t>8 + 5 =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6</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6 + 6 = 12</w:t>
            </w:r>
          </w:p>
        </w:tc>
        <w:tc>
          <w:tcPr>
            <w:tcW w:w="1630" w:type="dxa"/>
            <w:vAlign w:val="center"/>
          </w:tcPr>
          <w:p>
            <w:pPr>
              <w:snapToGrid w:val="0"/>
              <w:spacing w:after="0" w:line="240" w:lineRule="auto"/>
              <w:jc w:val="center"/>
            </w:pPr>
            <w:r>
              <w:rPr>
                <w:rFonts w:hint="eastAsia" w:ascii="Times New Roman" w:hAnsi="Times New Roman"/>
                <w:sz w:val="20"/>
                <w:szCs w:val="20"/>
              </w:rPr>
              <w:t>6 + 5 = 11</w:t>
            </w:r>
          </w:p>
        </w:tc>
        <w:tc>
          <w:tcPr>
            <w:tcW w:w="1631" w:type="dxa"/>
            <w:vAlign w:val="center"/>
          </w:tcPr>
          <w:p>
            <w:pPr>
              <w:snapToGrid w:val="0"/>
              <w:spacing w:after="0" w:line="240" w:lineRule="auto"/>
              <w:jc w:val="center"/>
            </w:pPr>
            <w:r>
              <w:rPr>
                <w:rFonts w:hint="eastAsia" w:ascii="Times New Roman" w:hAnsi="Times New Roman"/>
                <w:sz w:val="20"/>
                <w:szCs w:val="20"/>
              </w:rPr>
              <w:t>6 + 5 =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4</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4 + 6 = 10</w:t>
            </w:r>
          </w:p>
        </w:tc>
        <w:tc>
          <w:tcPr>
            <w:tcW w:w="1630" w:type="dxa"/>
            <w:vAlign w:val="center"/>
          </w:tcPr>
          <w:p>
            <w:pPr>
              <w:snapToGrid w:val="0"/>
              <w:spacing w:after="0" w:line="240" w:lineRule="auto"/>
              <w:jc w:val="center"/>
            </w:pPr>
            <w:r>
              <w:rPr>
                <w:rFonts w:hint="eastAsia" w:ascii="Times New Roman" w:hAnsi="Times New Roman"/>
                <w:sz w:val="20"/>
                <w:szCs w:val="20"/>
              </w:rPr>
              <w:t>4 + 5 = 9</w:t>
            </w:r>
          </w:p>
        </w:tc>
        <w:tc>
          <w:tcPr>
            <w:tcW w:w="1631" w:type="dxa"/>
            <w:vAlign w:val="center"/>
          </w:tcPr>
          <w:p>
            <w:pPr>
              <w:snapToGrid w:val="0"/>
              <w:spacing w:after="0" w:line="240" w:lineRule="auto"/>
              <w:jc w:val="center"/>
            </w:pPr>
            <w:r>
              <w:rPr>
                <w:rFonts w:hint="eastAsia" w:ascii="Times New Roman" w:hAnsi="Times New Roman"/>
                <w:sz w:val="20"/>
                <w:szCs w:val="20"/>
              </w:rPr>
              <w:t>4 + 5 =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 + 6 = 8</w:t>
            </w:r>
          </w:p>
        </w:tc>
        <w:tc>
          <w:tcPr>
            <w:tcW w:w="1630" w:type="dxa"/>
            <w:vAlign w:val="center"/>
          </w:tcPr>
          <w:p>
            <w:pPr>
              <w:snapToGrid w:val="0"/>
              <w:spacing w:after="0" w:line="240" w:lineRule="auto"/>
              <w:jc w:val="center"/>
            </w:pPr>
            <w:r>
              <w:rPr>
                <w:rFonts w:hint="eastAsia" w:ascii="Times New Roman" w:hAnsi="Times New Roman"/>
                <w:sz w:val="20"/>
                <w:szCs w:val="20"/>
              </w:rPr>
              <w:t>2 + 5 = 7</w:t>
            </w:r>
          </w:p>
        </w:tc>
        <w:tc>
          <w:tcPr>
            <w:tcW w:w="1631" w:type="dxa"/>
            <w:vAlign w:val="center"/>
          </w:tcPr>
          <w:p>
            <w:pPr>
              <w:snapToGrid w:val="0"/>
              <w:spacing w:after="0" w:line="240" w:lineRule="auto"/>
              <w:jc w:val="center"/>
            </w:pPr>
            <w:r>
              <w:rPr>
                <w:rFonts w:hint="eastAsia" w:ascii="Times New Roman" w:hAnsi="Times New Roman"/>
                <w:sz w:val="20"/>
                <w:szCs w:val="20"/>
              </w:rPr>
              <w:t>2 + 5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629"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0</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6</w:t>
            </w:r>
          </w:p>
        </w:tc>
        <w:tc>
          <w:tcPr>
            <w:tcW w:w="1630"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5</w:t>
            </w:r>
          </w:p>
        </w:tc>
        <w:tc>
          <w:tcPr>
            <w:tcW w:w="1631" w:type="dxa"/>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5</w:t>
            </w:r>
          </w:p>
        </w:tc>
      </w:tr>
    </w:tbl>
    <w:p>
      <w:pPr>
        <w:snapToGrid w:val="0"/>
        <w:spacing w:after="0" w:line="240" w:lineRule="auto"/>
        <w:rPr>
          <w:rFonts w:ascii="Times New Roman" w:hAnsi="Times New Roman"/>
          <w:sz w:val="20"/>
          <w:szCs w:val="20"/>
        </w:rPr>
      </w:pPr>
    </w:p>
    <w:p>
      <w:pPr>
        <w:snapToGrid w:val="0"/>
        <w:spacing w:after="0" w:line="240" w:lineRule="auto"/>
        <w:rPr>
          <w:rFonts w:ascii="Times New Roman" w:hAnsi="Times New Roman"/>
          <w:sz w:val="20"/>
          <w:szCs w:val="20"/>
        </w:rPr>
      </w:pPr>
      <w:r>
        <w:rPr>
          <w:rFonts w:hint="eastAsia" w:ascii="Times New Roman" w:hAnsi="Times New Roman"/>
          <w:sz w:val="20"/>
          <w:szCs w:val="20"/>
        </w:rPr>
        <w:t xml:space="preserve">It is obviously useful if </w:t>
      </w:r>
      <w:r>
        <w:rPr>
          <w:rFonts w:ascii="Times New Roman" w:hAnsi="Times New Roman"/>
          <w:sz w:val="20"/>
          <w:szCs w:val="20"/>
        </w:rPr>
        <w:t xml:space="preserve">the </w:t>
      </w:r>
      <w:r>
        <w:rPr>
          <w:rFonts w:hint="eastAsia" w:ascii="Times New Roman" w:hAnsi="Times New Roman"/>
          <w:sz w:val="20"/>
          <w:szCs w:val="20"/>
        </w:rPr>
        <w:t>maximum DCI overhead can be reduced without any performance loss. Fortunately, half</w:t>
      </w:r>
      <w:r>
        <w:rPr>
          <w:rFonts w:ascii="Times New Roman" w:hAnsi="Times New Roman"/>
          <w:sz w:val="20"/>
          <w:szCs w:val="20"/>
        </w:rPr>
        <w:t xml:space="preserve"> of the</w:t>
      </w:r>
      <w:r>
        <w:rPr>
          <w:rFonts w:hint="eastAsia" w:ascii="Times New Roman" w:hAnsi="Times New Roman"/>
          <w:sz w:val="20"/>
          <w:szCs w:val="20"/>
        </w:rPr>
        <w:t xml:space="preserve"> CBGTI bits can be used for </w:t>
      </w:r>
      <w:r>
        <w:rPr>
          <w:rFonts w:ascii="Times New Roman" w:hAnsi="Times New Roman"/>
          <w:sz w:val="20"/>
          <w:szCs w:val="20"/>
        </w:rPr>
        <w:t xml:space="preserve">the </w:t>
      </w:r>
      <w:r>
        <w:rPr>
          <w:rFonts w:hint="eastAsia" w:ascii="Times New Roman" w:hAnsi="Times New Roman"/>
          <w:sz w:val="20"/>
          <w:szCs w:val="20"/>
        </w:rPr>
        <w:t xml:space="preserve">DMRS port indication in the case when 2 CWs are higher layer configured but only one is enabled. When N bits CBGTI are higher layer configured for 2 CWs, N/2 bits are semi-statically allocated for each CW. If 1 CW is disabled in some slots, e.g. by MCS/RV=0/1, the </w:t>
      </w:r>
      <w:r>
        <w:rPr>
          <w:rFonts w:ascii="Times New Roman" w:hAnsi="Times New Roman"/>
          <w:sz w:val="20"/>
          <w:szCs w:val="20"/>
        </w:rPr>
        <w:t xml:space="preserve">unused </w:t>
      </w:r>
      <w:r>
        <w:rPr>
          <w:rFonts w:hint="eastAsia" w:ascii="Times New Roman" w:hAnsi="Times New Roman"/>
          <w:sz w:val="20"/>
          <w:szCs w:val="20"/>
        </w:rPr>
        <w:t xml:space="preserve">N/2 CBGTI bits for the disabled CW can </w:t>
      </w:r>
      <w:r>
        <w:rPr>
          <w:rFonts w:ascii="Times New Roman" w:hAnsi="Times New Roman"/>
          <w:sz w:val="20"/>
          <w:szCs w:val="20"/>
        </w:rPr>
        <w:t xml:space="preserve">instead </w:t>
      </w:r>
      <w:r>
        <w:rPr>
          <w:rFonts w:hint="eastAsia" w:ascii="Times New Roman" w:hAnsi="Times New Roman"/>
          <w:sz w:val="20"/>
          <w:szCs w:val="20"/>
        </w:rPr>
        <w:t xml:space="preserve">be used for </w:t>
      </w:r>
      <w:r>
        <w:rPr>
          <w:rFonts w:ascii="Times New Roman" w:hAnsi="Times New Roman"/>
          <w:sz w:val="20"/>
          <w:szCs w:val="20"/>
        </w:rPr>
        <w:t xml:space="preserve">the </w:t>
      </w:r>
      <w:r>
        <w:rPr>
          <w:rFonts w:hint="eastAsia" w:ascii="Times New Roman" w:hAnsi="Times New Roman"/>
          <w:sz w:val="20"/>
          <w:szCs w:val="20"/>
        </w:rPr>
        <w:t>DMRS port indication</w:t>
      </w:r>
      <w:r>
        <w:rPr>
          <w:rFonts w:ascii="Times New Roman" w:hAnsi="Times New Roman"/>
          <w:sz w:val="20"/>
          <w:szCs w:val="20"/>
        </w:rPr>
        <w:t>.</w:t>
      </w:r>
      <w:r>
        <w:rPr>
          <w:rFonts w:hint="eastAsia" w:ascii="Times New Roman" w:hAnsi="Times New Roman"/>
          <w:sz w:val="20"/>
          <w:szCs w:val="20"/>
        </w:rPr>
        <w:t xml:space="preserve"> </w:t>
      </w:r>
      <w:r>
        <w:rPr>
          <w:rFonts w:hint="eastAsia" w:ascii="Times New Roman" w:hAnsi="Times New Roman"/>
          <w:sz w:val="20"/>
          <w:szCs w:val="20"/>
          <w:lang w:val="en-US" w:eastAsia="zh-CN"/>
        </w:rPr>
        <w:t>A</w:t>
      </w:r>
      <w:r>
        <w:rPr>
          <w:rFonts w:hint="eastAsia" w:ascii="Times New Roman" w:hAnsi="Times New Roman"/>
          <w:sz w:val="20"/>
          <w:szCs w:val="20"/>
        </w:rPr>
        <w:t xml:space="preserve">nd </w:t>
      </w:r>
      <w:r>
        <w:rPr>
          <w:rFonts w:hint="eastAsia" w:ascii="Times New Roman" w:hAnsi="Times New Roman"/>
          <w:sz w:val="20"/>
          <w:szCs w:val="20"/>
          <w:lang w:val="en-US" w:eastAsia="zh-CN"/>
        </w:rPr>
        <w:t>t</w:t>
      </w:r>
      <w:r>
        <w:rPr>
          <w:rFonts w:hint="eastAsia" w:ascii="Times New Roman" w:hAnsi="Times New Roman"/>
          <w:sz w:val="20"/>
          <w:szCs w:val="20"/>
        </w:rPr>
        <w:t xml:space="preserve">he other N/2 bits for the enabled CW are still used for CBGTI. </w:t>
      </w:r>
    </w:p>
    <w:p>
      <w:pPr>
        <w:snapToGrid w:val="0"/>
        <w:spacing w:beforeLines="50" w:after="0" w:line="240" w:lineRule="auto"/>
        <w:rPr>
          <w:rFonts w:ascii="Times New Roman" w:hAnsi="Times New Roman"/>
          <w:sz w:val="20"/>
          <w:szCs w:val="20"/>
        </w:rPr>
      </w:pPr>
      <w:r>
        <w:rPr>
          <w:rFonts w:hint="eastAsia" w:ascii="Times New Roman" w:hAnsi="Times New Roman"/>
          <w:sz w:val="20"/>
          <w:szCs w:val="20"/>
        </w:rPr>
        <w:t>According to current DMRS tables, 6 or 5 bits are needed for DMRS port indication with 1 CW. However, only 3</w:t>
      </w:r>
      <w:r>
        <w:rPr>
          <w:rFonts w:ascii="Times New Roman" w:hAnsi="Times New Roman"/>
          <w:sz w:val="20"/>
          <w:szCs w:val="20"/>
        </w:rPr>
        <w:t>, 2</w:t>
      </w:r>
      <w:r>
        <w:rPr>
          <w:rFonts w:hint="eastAsia" w:ascii="Times New Roman" w:hAnsi="Times New Roman"/>
          <w:sz w:val="20"/>
          <w:szCs w:val="20"/>
        </w:rPr>
        <w:t xml:space="preserve">  or 1 bits (very few entries) are needed for</w:t>
      </w:r>
      <w:r>
        <w:rPr>
          <w:rFonts w:ascii="Times New Roman" w:hAnsi="Times New Roman"/>
          <w:sz w:val="20"/>
          <w:szCs w:val="20"/>
        </w:rPr>
        <w:t xml:space="preserve"> the</w:t>
      </w:r>
      <w:r>
        <w:rPr>
          <w:rFonts w:hint="eastAsia" w:ascii="Times New Roman" w:hAnsi="Times New Roman"/>
          <w:sz w:val="20"/>
          <w:szCs w:val="20"/>
        </w:rPr>
        <w:t xml:space="preserve"> DMRS indication with 2 CWs.  Table 2 provides separate requirements for</w:t>
      </w:r>
      <w:r>
        <w:rPr>
          <w:rFonts w:ascii="Times New Roman" w:hAnsi="Times New Roman"/>
          <w:sz w:val="20"/>
          <w:szCs w:val="20"/>
        </w:rPr>
        <w:t xml:space="preserve"> the</w:t>
      </w:r>
      <w:r>
        <w:rPr>
          <w:rFonts w:hint="eastAsia" w:ascii="Times New Roman" w:hAnsi="Times New Roman"/>
          <w:sz w:val="20"/>
          <w:szCs w:val="20"/>
        </w:rPr>
        <w:t xml:space="preserve"> 1 CW enabled case and </w:t>
      </w:r>
      <w:r>
        <w:rPr>
          <w:rFonts w:ascii="Times New Roman" w:hAnsi="Times New Roman"/>
          <w:sz w:val="20"/>
          <w:szCs w:val="20"/>
        </w:rPr>
        <w:t xml:space="preserve">the </w:t>
      </w:r>
      <w:r>
        <w:rPr>
          <w:rFonts w:hint="eastAsia" w:ascii="Times New Roman" w:hAnsi="Times New Roman"/>
          <w:sz w:val="20"/>
          <w:szCs w:val="20"/>
        </w:rPr>
        <w:t xml:space="preserve">2 CWs enabled case. The final </w:t>
      </w:r>
      <w:r>
        <w:rPr>
          <w:rFonts w:ascii="Times New Roman" w:hAnsi="Times New Roman"/>
          <w:sz w:val="20"/>
          <w:szCs w:val="20"/>
        </w:rPr>
        <w:t xml:space="preserve">number of </w:t>
      </w:r>
      <w:r>
        <w:rPr>
          <w:rFonts w:hint="eastAsia" w:ascii="Times New Roman" w:hAnsi="Times New Roman"/>
          <w:sz w:val="20"/>
          <w:szCs w:val="20"/>
        </w:rPr>
        <w:t xml:space="preserve">required bits should be the maximum value between </w:t>
      </w:r>
      <w:r>
        <w:rPr>
          <w:rFonts w:ascii="Times New Roman" w:hAnsi="Times New Roman"/>
          <w:sz w:val="20"/>
          <w:szCs w:val="20"/>
        </w:rPr>
        <w:t xml:space="preserve">the </w:t>
      </w:r>
      <w:r>
        <w:rPr>
          <w:rFonts w:hint="eastAsia" w:ascii="Times New Roman" w:hAnsi="Times New Roman"/>
          <w:sz w:val="20"/>
          <w:szCs w:val="20"/>
        </w:rPr>
        <w:t xml:space="preserve">1 CW enabled and </w:t>
      </w:r>
      <w:r>
        <w:rPr>
          <w:rFonts w:ascii="Times New Roman" w:hAnsi="Times New Roman"/>
          <w:sz w:val="20"/>
          <w:szCs w:val="20"/>
        </w:rPr>
        <w:t xml:space="preserve">the </w:t>
      </w:r>
      <w:r>
        <w:rPr>
          <w:rFonts w:hint="eastAsia" w:ascii="Times New Roman" w:hAnsi="Times New Roman"/>
          <w:sz w:val="20"/>
          <w:szCs w:val="20"/>
        </w:rPr>
        <w:t>2 CWs enabled case.</w:t>
      </w:r>
    </w:p>
    <w:p>
      <w:pPr>
        <w:snapToGrid w:val="0"/>
        <w:spacing w:beforeLines="50" w:after="0" w:line="240" w:lineRule="auto"/>
        <w:ind w:left="420"/>
        <w:jc w:val="center"/>
        <w:rPr>
          <w:rFonts w:ascii="Times New Roman" w:hAnsi="Times New Roman"/>
          <w:sz w:val="20"/>
          <w:szCs w:val="20"/>
        </w:rPr>
      </w:pPr>
      <w:r>
        <w:rPr>
          <w:rFonts w:hint="eastAsia" w:ascii="Times New Roman" w:hAnsi="Times New Roman"/>
          <w:sz w:val="20"/>
          <w:szCs w:val="20"/>
        </w:rPr>
        <w:t xml:space="preserve">Table 2 </w:t>
      </w:r>
      <w:r>
        <w:rPr>
          <w:rFonts w:ascii="Times New Roman" w:hAnsi="Times New Roman"/>
          <w:sz w:val="20"/>
          <w:szCs w:val="20"/>
        </w:rPr>
        <w:t xml:space="preserve">- </w:t>
      </w:r>
      <w:r>
        <w:rPr>
          <w:rFonts w:hint="eastAsia" w:ascii="Times New Roman" w:hAnsi="Times New Roman"/>
          <w:sz w:val="20"/>
          <w:szCs w:val="20"/>
        </w:rPr>
        <w:t>The actual requirement for CBGTI and DMRS indication when 2 CWs are higher layer configured</w:t>
      </w:r>
    </w:p>
    <w:tbl>
      <w:tblPr>
        <w:tblStyle w:val="27"/>
        <w:tblW w:w="8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998"/>
        <w:gridCol w:w="1031"/>
        <w:gridCol w:w="628"/>
        <w:gridCol w:w="937"/>
        <w:gridCol w:w="1075"/>
        <w:gridCol w:w="618"/>
        <w:gridCol w:w="1050"/>
        <w:gridCol w:w="975"/>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895" w:type="dxa"/>
            <w:vMerge w:val="restart"/>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CBGTI</w:t>
            </w:r>
          </w:p>
        </w:tc>
        <w:tc>
          <w:tcPr>
            <w:tcW w:w="2657" w:type="dxa"/>
            <w:gridSpan w:val="3"/>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DMRS type 2 with 2 symbols</w:t>
            </w:r>
          </w:p>
        </w:tc>
        <w:tc>
          <w:tcPr>
            <w:tcW w:w="2630" w:type="dxa"/>
            <w:gridSpan w:val="3"/>
            <w:vAlign w:val="center"/>
          </w:tcPr>
          <w:p>
            <w:pPr>
              <w:snapToGrid w:val="0"/>
              <w:spacing w:after="0" w:line="240" w:lineRule="auto"/>
              <w:jc w:val="center"/>
              <w:rPr>
                <w:sz w:val="18"/>
                <w:szCs w:val="18"/>
              </w:rPr>
            </w:pPr>
            <w:r>
              <w:rPr>
                <w:rFonts w:hint="eastAsia" w:ascii="Times New Roman" w:hAnsi="Times New Roman"/>
                <w:sz w:val="18"/>
                <w:szCs w:val="18"/>
              </w:rPr>
              <w:t>DMRS type 2 with 1 symbol</w:t>
            </w:r>
          </w:p>
        </w:tc>
        <w:tc>
          <w:tcPr>
            <w:tcW w:w="2672" w:type="dxa"/>
            <w:gridSpan w:val="3"/>
            <w:vAlign w:val="center"/>
          </w:tcPr>
          <w:p>
            <w:pPr>
              <w:snapToGrid w:val="0"/>
              <w:spacing w:after="0" w:line="240" w:lineRule="auto"/>
              <w:jc w:val="center"/>
              <w:rPr>
                <w:sz w:val="18"/>
                <w:szCs w:val="18"/>
              </w:rPr>
            </w:pPr>
            <w:r>
              <w:rPr>
                <w:rFonts w:hint="eastAsia" w:ascii="Times New Roman" w:hAnsi="Times New Roman"/>
                <w:sz w:val="18"/>
                <w:szCs w:val="18"/>
              </w:rPr>
              <w:t>DMRS type 1 with 2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jc w:val="center"/>
        </w:trPr>
        <w:tc>
          <w:tcPr>
            <w:tcW w:w="895" w:type="dxa"/>
            <w:vMerge w:val="continue"/>
            <w:vAlign w:val="center"/>
          </w:tcPr>
          <w:p>
            <w:pPr>
              <w:snapToGrid w:val="0"/>
              <w:spacing w:after="0" w:line="240" w:lineRule="auto"/>
              <w:jc w:val="center"/>
              <w:rPr>
                <w:rFonts w:ascii="Times New Roman" w:hAnsi="Times New Roman"/>
                <w:sz w:val="18"/>
                <w:szCs w:val="18"/>
              </w:rPr>
            </w:pPr>
          </w:p>
        </w:tc>
        <w:tc>
          <w:tcPr>
            <w:tcW w:w="99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1 CW enabled</w:t>
            </w:r>
          </w:p>
        </w:tc>
        <w:tc>
          <w:tcPr>
            <w:tcW w:w="1031"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2CW enabled</w:t>
            </w: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Total</w:t>
            </w:r>
          </w:p>
        </w:tc>
        <w:tc>
          <w:tcPr>
            <w:tcW w:w="937" w:type="dxa"/>
            <w:vAlign w:val="center"/>
          </w:tcPr>
          <w:p>
            <w:pPr>
              <w:snapToGrid w:val="0"/>
              <w:spacing w:after="0" w:line="240" w:lineRule="auto"/>
              <w:jc w:val="center"/>
              <w:rPr>
                <w:sz w:val="18"/>
                <w:szCs w:val="18"/>
              </w:rPr>
            </w:pPr>
            <w:r>
              <w:rPr>
                <w:rFonts w:hint="eastAsia" w:ascii="Times New Roman" w:hAnsi="Times New Roman"/>
                <w:sz w:val="18"/>
                <w:szCs w:val="18"/>
              </w:rPr>
              <w:t>1 CW enabled</w:t>
            </w:r>
          </w:p>
        </w:tc>
        <w:tc>
          <w:tcPr>
            <w:tcW w:w="1075" w:type="dxa"/>
            <w:vAlign w:val="center"/>
          </w:tcPr>
          <w:p>
            <w:pPr>
              <w:snapToGrid w:val="0"/>
              <w:spacing w:after="0" w:line="240" w:lineRule="auto"/>
              <w:jc w:val="center"/>
              <w:rPr>
                <w:sz w:val="18"/>
                <w:szCs w:val="18"/>
              </w:rPr>
            </w:pPr>
            <w:r>
              <w:rPr>
                <w:rFonts w:hint="eastAsia" w:ascii="Times New Roman" w:hAnsi="Times New Roman"/>
                <w:sz w:val="18"/>
                <w:szCs w:val="18"/>
              </w:rPr>
              <w:t>2CW enabled</w:t>
            </w: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Total</w:t>
            </w:r>
          </w:p>
        </w:tc>
        <w:tc>
          <w:tcPr>
            <w:tcW w:w="1050" w:type="dxa"/>
            <w:vAlign w:val="center"/>
          </w:tcPr>
          <w:p>
            <w:pPr>
              <w:snapToGrid w:val="0"/>
              <w:spacing w:after="0" w:line="240" w:lineRule="auto"/>
              <w:jc w:val="center"/>
              <w:rPr>
                <w:sz w:val="18"/>
                <w:szCs w:val="18"/>
              </w:rPr>
            </w:pPr>
            <w:r>
              <w:rPr>
                <w:rFonts w:hint="eastAsia" w:ascii="Times New Roman" w:hAnsi="Times New Roman"/>
                <w:sz w:val="18"/>
                <w:szCs w:val="18"/>
              </w:rPr>
              <w:t>1 CW enabled</w:t>
            </w:r>
          </w:p>
        </w:tc>
        <w:tc>
          <w:tcPr>
            <w:tcW w:w="975" w:type="dxa"/>
            <w:vAlign w:val="center"/>
          </w:tcPr>
          <w:p>
            <w:pPr>
              <w:snapToGrid w:val="0"/>
              <w:spacing w:after="0" w:line="240" w:lineRule="auto"/>
              <w:jc w:val="center"/>
              <w:rPr>
                <w:sz w:val="18"/>
                <w:szCs w:val="18"/>
              </w:rPr>
            </w:pPr>
            <w:r>
              <w:rPr>
                <w:rFonts w:hint="eastAsia" w:ascii="Times New Roman" w:hAnsi="Times New Roman"/>
                <w:sz w:val="18"/>
                <w:szCs w:val="18"/>
              </w:rPr>
              <w:t>2CW enabled</w:t>
            </w: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895"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8</w:t>
            </w:r>
          </w:p>
        </w:tc>
        <w:tc>
          <w:tcPr>
            <w:tcW w:w="99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4 + 6 = 10</w:t>
            </w:r>
          </w:p>
        </w:tc>
        <w:tc>
          <w:tcPr>
            <w:tcW w:w="1031"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8 + 3 = 11</w:t>
            </w: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11</w:t>
            </w:r>
          </w:p>
        </w:tc>
        <w:tc>
          <w:tcPr>
            <w:tcW w:w="937" w:type="dxa"/>
            <w:vAlign w:val="center"/>
          </w:tcPr>
          <w:p>
            <w:pPr>
              <w:snapToGrid w:val="0"/>
              <w:spacing w:after="0" w:line="240" w:lineRule="auto"/>
              <w:jc w:val="center"/>
              <w:rPr>
                <w:sz w:val="18"/>
                <w:szCs w:val="18"/>
              </w:rPr>
            </w:pPr>
            <w:r>
              <w:rPr>
                <w:rFonts w:hint="eastAsia" w:ascii="Times New Roman" w:hAnsi="Times New Roman"/>
                <w:sz w:val="18"/>
                <w:szCs w:val="18"/>
              </w:rPr>
              <w:t>4 + 5 = 9</w:t>
            </w:r>
          </w:p>
        </w:tc>
        <w:tc>
          <w:tcPr>
            <w:tcW w:w="1075" w:type="dxa"/>
            <w:vAlign w:val="center"/>
          </w:tcPr>
          <w:p>
            <w:pPr>
              <w:snapToGrid w:val="0"/>
              <w:spacing w:after="0" w:line="240" w:lineRule="auto"/>
              <w:jc w:val="center"/>
              <w:rPr>
                <w:sz w:val="18"/>
                <w:szCs w:val="18"/>
              </w:rPr>
            </w:pPr>
            <w:r>
              <w:rPr>
                <w:rFonts w:hint="eastAsia" w:ascii="Times New Roman" w:hAnsi="Times New Roman"/>
                <w:sz w:val="18"/>
                <w:szCs w:val="18"/>
              </w:rPr>
              <w:t>8 + 1 = 9</w:t>
            </w: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9</w:t>
            </w:r>
          </w:p>
        </w:tc>
        <w:tc>
          <w:tcPr>
            <w:tcW w:w="1050" w:type="dxa"/>
            <w:vAlign w:val="center"/>
          </w:tcPr>
          <w:p>
            <w:pPr>
              <w:snapToGrid w:val="0"/>
              <w:spacing w:after="0" w:line="240" w:lineRule="auto"/>
              <w:jc w:val="center"/>
              <w:rPr>
                <w:sz w:val="18"/>
                <w:szCs w:val="18"/>
              </w:rPr>
            </w:pPr>
            <w:r>
              <w:rPr>
                <w:rFonts w:hint="eastAsia" w:ascii="Times New Roman" w:hAnsi="Times New Roman"/>
                <w:sz w:val="18"/>
                <w:szCs w:val="18"/>
              </w:rPr>
              <w:t>4 + 5 = 9</w:t>
            </w:r>
          </w:p>
        </w:tc>
        <w:tc>
          <w:tcPr>
            <w:tcW w:w="975" w:type="dxa"/>
            <w:vAlign w:val="center"/>
          </w:tcPr>
          <w:p>
            <w:pPr>
              <w:snapToGrid w:val="0"/>
              <w:spacing w:after="0" w:line="240" w:lineRule="auto"/>
              <w:jc w:val="center"/>
              <w:rPr>
                <w:sz w:val="18"/>
                <w:szCs w:val="18"/>
              </w:rPr>
            </w:pPr>
            <w:r>
              <w:rPr>
                <w:rFonts w:hint="eastAsia" w:ascii="Times New Roman" w:hAnsi="Times New Roman"/>
                <w:sz w:val="18"/>
                <w:szCs w:val="18"/>
              </w:rPr>
              <w:t>8 + 2 = 10</w:t>
            </w: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895"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6</w:t>
            </w:r>
          </w:p>
        </w:tc>
        <w:tc>
          <w:tcPr>
            <w:tcW w:w="99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3 + 6 = 9</w:t>
            </w:r>
          </w:p>
        </w:tc>
        <w:tc>
          <w:tcPr>
            <w:tcW w:w="1031"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6 + 3 = 9</w:t>
            </w: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9</w:t>
            </w:r>
          </w:p>
        </w:tc>
        <w:tc>
          <w:tcPr>
            <w:tcW w:w="937" w:type="dxa"/>
            <w:vAlign w:val="center"/>
          </w:tcPr>
          <w:p>
            <w:pPr>
              <w:snapToGrid w:val="0"/>
              <w:spacing w:after="0" w:line="240" w:lineRule="auto"/>
              <w:jc w:val="center"/>
              <w:rPr>
                <w:sz w:val="18"/>
                <w:szCs w:val="18"/>
              </w:rPr>
            </w:pPr>
            <w:r>
              <w:rPr>
                <w:rFonts w:hint="eastAsia" w:ascii="Times New Roman" w:hAnsi="Times New Roman"/>
                <w:sz w:val="18"/>
                <w:szCs w:val="18"/>
              </w:rPr>
              <w:t>3 + 5 = 8</w:t>
            </w:r>
          </w:p>
        </w:tc>
        <w:tc>
          <w:tcPr>
            <w:tcW w:w="1075" w:type="dxa"/>
            <w:vAlign w:val="center"/>
          </w:tcPr>
          <w:p>
            <w:pPr>
              <w:snapToGrid w:val="0"/>
              <w:spacing w:after="0" w:line="240" w:lineRule="auto"/>
              <w:jc w:val="center"/>
              <w:rPr>
                <w:sz w:val="18"/>
                <w:szCs w:val="18"/>
              </w:rPr>
            </w:pPr>
            <w:r>
              <w:rPr>
                <w:rFonts w:hint="eastAsia" w:ascii="Times New Roman" w:hAnsi="Times New Roman"/>
                <w:sz w:val="18"/>
                <w:szCs w:val="18"/>
              </w:rPr>
              <w:t>6 + 1 = 7</w:t>
            </w: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8</w:t>
            </w:r>
          </w:p>
        </w:tc>
        <w:tc>
          <w:tcPr>
            <w:tcW w:w="1050" w:type="dxa"/>
            <w:vAlign w:val="center"/>
          </w:tcPr>
          <w:p>
            <w:pPr>
              <w:snapToGrid w:val="0"/>
              <w:spacing w:after="0" w:line="240" w:lineRule="auto"/>
              <w:jc w:val="center"/>
              <w:rPr>
                <w:sz w:val="18"/>
                <w:szCs w:val="18"/>
              </w:rPr>
            </w:pPr>
            <w:r>
              <w:rPr>
                <w:rFonts w:hint="eastAsia" w:ascii="Times New Roman" w:hAnsi="Times New Roman"/>
                <w:sz w:val="18"/>
                <w:szCs w:val="18"/>
              </w:rPr>
              <w:t>3 + 5 = 8</w:t>
            </w:r>
          </w:p>
        </w:tc>
        <w:tc>
          <w:tcPr>
            <w:tcW w:w="975" w:type="dxa"/>
            <w:vAlign w:val="center"/>
          </w:tcPr>
          <w:p>
            <w:pPr>
              <w:snapToGrid w:val="0"/>
              <w:spacing w:after="0" w:line="240" w:lineRule="auto"/>
              <w:jc w:val="center"/>
              <w:rPr>
                <w:sz w:val="18"/>
                <w:szCs w:val="18"/>
              </w:rPr>
            </w:pPr>
            <w:r>
              <w:rPr>
                <w:rFonts w:hint="eastAsia" w:ascii="Times New Roman" w:hAnsi="Times New Roman"/>
                <w:sz w:val="18"/>
                <w:szCs w:val="18"/>
              </w:rPr>
              <w:t>6 + 2 = 8</w:t>
            </w: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895"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4</w:t>
            </w:r>
          </w:p>
        </w:tc>
        <w:tc>
          <w:tcPr>
            <w:tcW w:w="99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2 + 6 = 8</w:t>
            </w:r>
          </w:p>
        </w:tc>
        <w:tc>
          <w:tcPr>
            <w:tcW w:w="1031"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4 + 3 = 7</w:t>
            </w: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8</w:t>
            </w:r>
          </w:p>
        </w:tc>
        <w:tc>
          <w:tcPr>
            <w:tcW w:w="937" w:type="dxa"/>
            <w:vAlign w:val="center"/>
          </w:tcPr>
          <w:p>
            <w:pPr>
              <w:snapToGrid w:val="0"/>
              <w:spacing w:after="0" w:line="240" w:lineRule="auto"/>
              <w:jc w:val="center"/>
              <w:rPr>
                <w:sz w:val="18"/>
                <w:szCs w:val="18"/>
              </w:rPr>
            </w:pPr>
            <w:r>
              <w:rPr>
                <w:rFonts w:hint="eastAsia" w:ascii="Times New Roman" w:hAnsi="Times New Roman"/>
                <w:sz w:val="18"/>
                <w:szCs w:val="18"/>
              </w:rPr>
              <w:t>2 + 5 = 7</w:t>
            </w:r>
          </w:p>
        </w:tc>
        <w:tc>
          <w:tcPr>
            <w:tcW w:w="1075" w:type="dxa"/>
            <w:vAlign w:val="center"/>
          </w:tcPr>
          <w:p>
            <w:pPr>
              <w:snapToGrid w:val="0"/>
              <w:spacing w:after="0" w:line="240" w:lineRule="auto"/>
              <w:jc w:val="center"/>
              <w:rPr>
                <w:sz w:val="18"/>
                <w:szCs w:val="18"/>
              </w:rPr>
            </w:pPr>
            <w:r>
              <w:rPr>
                <w:rFonts w:hint="eastAsia" w:ascii="Times New Roman" w:hAnsi="Times New Roman"/>
                <w:sz w:val="18"/>
                <w:szCs w:val="18"/>
              </w:rPr>
              <w:t>4 + 1 = 5</w:t>
            </w: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7</w:t>
            </w:r>
          </w:p>
        </w:tc>
        <w:tc>
          <w:tcPr>
            <w:tcW w:w="1050" w:type="dxa"/>
            <w:vAlign w:val="center"/>
          </w:tcPr>
          <w:p>
            <w:pPr>
              <w:snapToGrid w:val="0"/>
              <w:spacing w:after="0" w:line="240" w:lineRule="auto"/>
              <w:jc w:val="center"/>
              <w:rPr>
                <w:sz w:val="18"/>
                <w:szCs w:val="18"/>
              </w:rPr>
            </w:pPr>
            <w:r>
              <w:rPr>
                <w:rFonts w:hint="eastAsia" w:ascii="Times New Roman" w:hAnsi="Times New Roman"/>
                <w:sz w:val="18"/>
                <w:szCs w:val="18"/>
              </w:rPr>
              <w:t>2 + 5 = 7</w:t>
            </w:r>
          </w:p>
        </w:tc>
        <w:tc>
          <w:tcPr>
            <w:tcW w:w="975" w:type="dxa"/>
            <w:vAlign w:val="center"/>
          </w:tcPr>
          <w:p>
            <w:pPr>
              <w:snapToGrid w:val="0"/>
              <w:spacing w:after="0" w:line="240" w:lineRule="auto"/>
              <w:jc w:val="center"/>
              <w:rPr>
                <w:sz w:val="18"/>
                <w:szCs w:val="18"/>
              </w:rPr>
            </w:pPr>
            <w:r>
              <w:rPr>
                <w:rFonts w:hint="eastAsia" w:ascii="Times New Roman" w:hAnsi="Times New Roman"/>
                <w:sz w:val="18"/>
                <w:szCs w:val="18"/>
              </w:rPr>
              <w:t>4 + 2 = 6</w:t>
            </w: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895"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2</w:t>
            </w:r>
          </w:p>
        </w:tc>
        <w:tc>
          <w:tcPr>
            <w:tcW w:w="99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1 + 6 = 7</w:t>
            </w:r>
          </w:p>
        </w:tc>
        <w:tc>
          <w:tcPr>
            <w:tcW w:w="1031"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2 + 3 = 5</w:t>
            </w: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7</w:t>
            </w:r>
          </w:p>
        </w:tc>
        <w:tc>
          <w:tcPr>
            <w:tcW w:w="937" w:type="dxa"/>
            <w:vAlign w:val="center"/>
          </w:tcPr>
          <w:p>
            <w:pPr>
              <w:snapToGrid w:val="0"/>
              <w:spacing w:after="0" w:line="240" w:lineRule="auto"/>
              <w:jc w:val="center"/>
              <w:rPr>
                <w:sz w:val="18"/>
                <w:szCs w:val="18"/>
              </w:rPr>
            </w:pPr>
            <w:r>
              <w:rPr>
                <w:rFonts w:hint="eastAsia" w:ascii="Times New Roman" w:hAnsi="Times New Roman"/>
                <w:sz w:val="18"/>
                <w:szCs w:val="18"/>
              </w:rPr>
              <w:t>1 + 5 = 6</w:t>
            </w:r>
          </w:p>
        </w:tc>
        <w:tc>
          <w:tcPr>
            <w:tcW w:w="1075" w:type="dxa"/>
            <w:vAlign w:val="center"/>
          </w:tcPr>
          <w:p>
            <w:pPr>
              <w:snapToGrid w:val="0"/>
              <w:spacing w:after="0" w:line="240" w:lineRule="auto"/>
              <w:jc w:val="center"/>
              <w:rPr>
                <w:sz w:val="18"/>
                <w:szCs w:val="18"/>
              </w:rPr>
            </w:pPr>
            <w:r>
              <w:rPr>
                <w:rFonts w:hint="eastAsia" w:ascii="Times New Roman" w:hAnsi="Times New Roman"/>
                <w:sz w:val="18"/>
                <w:szCs w:val="18"/>
              </w:rPr>
              <w:t>2 + 1 = 3</w:t>
            </w: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6</w:t>
            </w:r>
          </w:p>
        </w:tc>
        <w:tc>
          <w:tcPr>
            <w:tcW w:w="1050" w:type="dxa"/>
            <w:vAlign w:val="center"/>
          </w:tcPr>
          <w:p>
            <w:pPr>
              <w:snapToGrid w:val="0"/>
              <w:spacing w:after="0" w:line="240" w:lineRule="auto"/>
              <w:jc w:val="center"/>
              <w:rPr>
                <w:sz w:val="18"/>
                <w:szCs w:val="18"/>
              </w:rPr>
            </w:pPr>
            <w:r>
              <w:rPr>
                <w:rFonts w:hint="eastAsia" w:ascii="Times New Roman" w:hAnsi="Times New Roman"/>
                <w:sz w:val="18"/>
                <w:szCs w:val="18"/>
              </w:rPr>
              <w:t>1 + 5 = 6</w:t>
            </w:r>
          </w:p>
        </w:tc>
        <w:tc>
          <w:tcPr>
            <w:tcW w:w="975" w:type="dxa"/>
            <w:vAlign w:val="center"/>
          </w:tcPr>
          <w:p>
            <w:pPr>
              <w:snapToGrid w:val="0"/>
              <w:spacing w:after="0" w:line="240" w:lineRule="auto"/>
              <w:jc w:val="center"/>
              <w:rPr>
                <w:sz w:val="18"/>
                <w:szCs w:val="18"/>
              </w:rPr>
            </w:pPr>
            <w:r>
              <w:rPr>
                <w:rFonts w:hint="eastAsia" w:ascii="Times New Roman" w:hAnsi="Times New Roman"/>
                <w:sz w:val="18"/>
                <w:szCs w:val="18"/>
              </w:rPr>
              <w:t>2 + 2 = 4</w:t>
            </w: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895"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0</w:t>
            </w:r>
          </w:p>
        </w:tc>
        <w:tc>
          <w:tcPr>
            <w:tcW w:w="998" w:type="dxa"/>
            <w:vAlign w:val="center"/>
          </w:tcPr>
          <w:p>
            <w:pPr>
              <w:snapToGrid w:val="0"/>
              <w:spacing w:after="0" w:line="240" w:lineRule="auto"/>
              <w:jc w:val="center"/>
              <w:rPr>
                <w:rFonts w:ascii="Times New Roman" w:hAnsi="Times New Roman"/>
                <w:sz w:val="18"/>
                <w:szCs w:val="18"/>
              </w:rPr>
            </w:pPr>
          </w:p>
        </w:tc>
        <w:tc>
          <w:tcPr>
            <w:tcW w:w="1031" w:type="dxa"/>
            <w:vAlign w:val="center"/>
          </w:tcPr>
          <w:p>
            <w:pPr>
              <w:snapToGrid w:val="0"/>
              <w:spacing w:after="0" w:line="240" w:lineRule="auto"/>
              <w:jc w:val="center"/>
              <w:rPr>
                <w:rFonts w:ascii="Times New Roman" w:hAnsi="Times New Roman"/>
                <w:sz w:val="18"/>
                <w:szCs w:val="18"/>
              </w:rPr>
            </w:pPr>
          </w:p>
        </w:tc>
        <w:tc>
          <w:tcPr>
            <w:tcW w:w="62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6</w:t>
            </w:r>
          </w:p>
        </w:tc>
        <w:tc>
          <w:tcPr>
            <w:tcW w:w="937" w:type="dxa"/>
            <w:vAlign w:val="center"/>
          </w:tcPr>
          <w:p>
            <w:pPr>
              <w:snapToGrid w:val="0"/>
              <w:spacing w:after="0" w:line="240" w:lineRule="auto"/>
              <w:jc w:val="center"/>
              <w:rPr>
                <w:rFonts w:ascii="Times New Roman" w:hAnsi="Times New Roman"/>
                <w:sz w:val="18"/>
                <w:szCs w:val="18"/>
              </w:rPr>
            </w:pPr>
          </w:p>
        </w:tc>
        <w:tc>
          <w:tcPr>
            <w:tcW w:w="1075" w:type="dxa"/>
            <w:vAlign w:val="center"/>
          </w:tcPr>
          <w:p>
            <w:pPr>
              <w:snapToGrid w:val="0"/>
              <w:spacing w:after="0" w:line="240" w:lineRule="auto"/>
              <w:jc w:val="center"/>
              <w:rPr>
                <w:rFonts w:ascii="Times New Roman" w:hAnsi="Times New Roman"/>
                <w:sz w:val="18"/>
                <w:szCs w:val="18"/>
              </w:rPr>
            </w:pPr>
          </w:p>
        </w:tc>
        <w:tc>
          <w:tcPr>
            <w:tcW w:w="618"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5</w:t>
            </w:r>
          </w:p>
        </w:tc>
        <w:tc>
          <w:tcPr>
            <w:tcW w:w="1050" w:type="dxa"/>
            <w:vAlign w:val="center"/>
          </w:tcPr>
          <w:p>
            <w:pPr>
              <w:snapToGrid w:val="0"/>
              <w:spacing w:after="0" w:line="240" w:lineRule="auto"/>
              <w:jc w:val="center"/>
              <w:rPr>
                <w:rFonts w:ascii="Times New Roman" w:hAnsi="Times New Roman"/>
                <w:sz w:val="18"/>
                <w:szCs w:val="18"/>
              </w:rPr>
            </w:pPr>
          </w:p>
        </w:tc>
        <w:tc>
          <w:tcPr>
            <w:tcW w:w="975" w:type="dxa"/>
            <w:vAlign w:val="center"/>
          </w:tcPr>
          <w:p>
            <w:pPr>
              <w:snapToGrid w:val="0"/>
              <w:spacing w:after="0" w:line="240" w:lineRule="auto"/>
              <w:jc w:val="center"/>
              <w:rPr>
                <w:rFonts w:ascii="Times New Roman" w:hAnsi="Times New Roman"/>
                <w:sz w:val="18"/>
                <w:szCs w:val="18"/>
              </w:rPr>
            </w:pPr>
          </w:p>
        </w:tc>
        <w:tc>
          <w:tcPr>
            <w:tcW w:w="647" w:type="dxa"/>
            <w:vAlign w:val="center"/>
          </w:tcPr>
          <w:p>
            <w:pPr>
              <w:snapToGrid w:val="0"/>
              <w:spacing w:after="0" w:line="240" w:lineRule="auto"/>
              <w:jc w:val="center"/>
              <w:rPr>
                <w:rFonts w:ascii="Times New Roman" w:hAnsi="Times New Roman"/>
                <w:sz w:val="18"/>
                <w:szCs w:val="18"/>
              </w:rPr>
            </w:pPr>
            <w:r>
              <w:rPr>
                <w:rFonts w:hint="eastAsia" w:ascii="Times New Roman" w:hAnsi="Times New Roman"/>
                <w:sz w:val="18"/>
                <w:szCs w:val="18"/>
              </w:rPr>
              <w:t>5</w:t>
            </w:r>
          </w:p>
        </w:tc>
      </w:tr>
    </w:tbl>
    <w:p>
      <w:pPr>
        <w:snapToGrid w:val="0"/>
        <w:spacing w:after="0" w:line="240" w:lineRule="auto"/>
        <w:rPr>
          <w:rFonts w:ascii="Times New Roman" w:hAnsi="Times New Roman"/>
          <w:sz w:val="20"/>
          <w:szCs w:val="20"/>
        </w:rPr>
      </w:pPr>
    </w:p>
    <w:p>
      <w:pPr>
        <w:snapToGrid w:val="0"/>
        <w:spacing w:after="0" w:line="240" w:lineRule="auto"/>
        <w:rPr>
          <w:rFonts w:ascii="Times New Roman" w:hAnsi="Times New Roman"/>
          <w:sz w:val="20"/>
          <w:szCs w:val="20"/>
        </w:rPr>
      </w:pPr>
      <w:r>
        <w:rPr>
          <w:rFonts w:hint="eastAsia" w:ascii="Times New Roman" w:hAnsi="Times New Roman"/>
          <w:sz w:val="20"/>
          <w:szCs w:val="20"/>
        </w:rPr>
        <w:t>Based on Table 2, e.g. for CBGTI with 8 bits and DMRS type 2 with 1 symbol, total 9 bits are enough for CBGTI and DMRS port indication and 4 bits DCI overhead are saved compared with Table 1.</w:t>
      </w:r>
    </w:p>
    <w:p>
      <w:pPr>
        <w:numPr>
          <w:ilvl w:val="0"/>
          <w:numId w:val="2"/>
        </w:numPr>
        <w:snapToGrid w:val="0"/>
        <w:spacing w:after="0" w:line="240" w:lineRule="auto"/>
        <w:rPr>
          <w:rFonts w:ascii="Times New Roman" w:hAnsi="Times New Roman"/>
          <w:sz w:val="20"/>
          <w:szCs w:val="20"/>
        </w:rPr>
      </w:pPr>
      <w:r>
        <w:rPr>
          <w:rFonts w:hint="eastAsia" w:ascii="Times New Roman" w:hAnsi="Times New Roman"/>
          <w:sz w:val="20"/>
          <w:szCs w:val="20"/>
        </w:rPr>
        <w:t>If both 2 CWs are enabled, 8 bits are for CBGTI and 1 bit for DMRS port indication.</w:t>
      </w:r>
    </w:p>
    <w:p>
      <w:pPr>
        <w:numPr>
          <w:ilvl w:val="0"/>
          <w:numId w:val="2"/>
        </w:numPr>
        <w:snapToGrid w:val="0"/>
        <w:spacing w:after="0" w:line="240" w:lineRule="auto"/>
        <w:rPr>
          <w:rFonts w:ascii="Times New Roman" w:hAnsi="Times New Roman"/>
          <w:sz w:val="20"/>
          <w:szCs w:val="20"/>
        </w:rPr>
      </w:pPr>
      <w:r>
        <w:rPr>
          <w:rFonts w:hint="eastAsia" w:ascii="Times New Roman" w:hAnsi="Times New Roman"/>
          <w:sz w:val="20"/>
          <w:szCs w:val="20"/>
        </w:rPr>
        <w:t>If only 1 CW is enabled, 4 bits are for CBGTI and 5 bits are for DMRS port indication.</w:t>
      </w:r>
    </w:p>
    <w:p>
      <w:pPr>
        <w:snapToGrid w:val="0"/>
        <w:spacing w:after="0" w:line="240" w:lineRule="auto"/>
        <w:rPr>
          <w:rFonts w:ascii="Times New Roman" w:hAnsi="Times New Roman"/>
          <w:sz w:val="20"/>
          <w:szCs w:val="20"/>
        </w:rPr>
      </w:pPr>
    </w:p>
    <w:p>
      <w:pPr>
        <w:snapToGrid w:val="0"/>
        <w:spacing w:after="0" w:line="240" w:lineRule="auto"/>
        <w:rPr>
          <w:rFonts w:ascii="Times New Roman" w:hAnsi="Times New Roman" w:eastAsia="宋体"/>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Reserved bits for CBGTI of disabled CW should be used for DMRS port indication when 2 CWs are configured by higher layer parameter and only one is enabled. </w:t>
      </w:r>
    </w:p>
    <w:p>
      <w:pPr>
        <w:snapToGrid w:val="0"/>
        <w:spacing w:beforeLines="5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TP 1: </w:t>
      </w:r>
      <w:r>
        <w:rPr>
          <w:rFonts w:hint="eastAsia" w:ascii="Times New Roman" w:hAnsi="Times New Roman" w:eastAsia="宋体"/>
          <w:i/>
          <w:iCs/>
          <w:sz w:val="20"/>
          <w:szCs w:val="20"/>
        </w:rPr>
        <w:t xml:space="preserve">Capture following description in section 7.3.1.2.2 of 38.212. </w:t>
      </w:r>
    </w:p>
    <w:tbl>
      <w:tblPr>
        <w:tblStyle w:val="2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4" w:hRule="atLeast"/>
        </w:trPr>
        <w:tc>
          <w:tcPr>
            <w:tcW w:w="9540" w:type="dxa"/>
          </w:tcPr>
          <w:p>
            <w:pPr>
              <w:pStyle w:val="78"/>
              <w:snapToGrid w:val="0"/>
              <w:rPr>
                <w:sz w:val="20"/>
              </w:rPr>
            </w:pPr>
            <w:r>
              <w:rPr>
                <w:rFonts w:hint="eastAsia"/>
                <w:sz w:val="20"/>
              </w:rPr>
              <w:t>...</w:t>
            </w:r>
          </w:p>
          <w:p>
            <w:pPr>
              <w:pStyle w:val="78"/>
              <w:snapToGrid w:val="0"/>
              <w:spacing w:line="240" w:lineRule="auto"/>
              <w:rPr>
                <w:rFonts w:hint="eastAsia" w:ascii="Times New Roman" w:hAnsi="Times New Roman"/>
                <w:sz w:val="20"/>
                <w:szCs w:val="20"/>
              </w:rPr>
            </w:pPr>
            <w:r>
              <w:rPr>
                <w:rFonts w:hint="eastAsia"/>
                <w:sz w:val="20"/>
                <w:szCs w:val="20"/>
              </w:rPr>
              <w:t xml:space="preserve"> </w:t>
            </w:r>
            <w:r>
              <w:rPr>
                <w:sz w:val="20"/>
                <w:szCs w:val="20"/>
              </w:rPr>
              <w:t xml:space="preserve">- </w:t>
            </w:r>
            <w:r>
              <w:rPr>
                <w:sz w:val="20"/>
                <w:szCs w:val="20"/>
              </w:rPr>
              <w:tab/>
            </w:r>
            <w:r>
              <w:rPr>
                <w:sz w:val="20"/>
                <w:szCs w:val="20"/>
              </w:rPr>
              <w:t>Antenna port(s) – 4, 5, or 6 bits as defined by Tables 7.3.1.2.2-1/2/3/4, where the number of CDM groups without data of values 1, 2, and 3 refers to CDM groups {0}, {0,1}, and {0, 1,2} respectively.</w:t>
            </w:r>
            <w:r>
              <w:rPr>
                <w:rFonts w:hint="eastAsia"/>
                <w:sz w:val="20"/>
                <w:szCs w:val="20"/>
              </w:rPr>
              <w:t xml:space="preserve"> </w:t>
            </w:r>
            <w:ins w:id="0" w:author="ZTE" w:date="2018-01-10T08:33:14Z">
              <w:r>
                <w:rPr>
                  <w:rFonts w:hint="eastAsia"/>
                  <w:sz w:val="20"/>
                  <w:szCs w:val="20"/>
                </w:rPr>
                <w:t xml:space="preserve">When N bits for CBGTI and 2 CWs are configured by higher layers, X total bits in </w:t>
              </w:r>
            </w:ins>
            <w:ins w:id="1" w:author="ZTE" w:date="2018-01-10T08:33:14Z">
              <w:r>
                <w:rPr>
                  <w:sz w:val="20"/>
                  <w:szCs w:val="20"/>
                </w:rPr>
                <w:t xml:space="preserve">the </w:t>
              </w:r>
            </w:ins>
            <w:ins w:id="2" w:author="ZTE" w:date="2018-01-10T08:33:14Z">
              <w:r>
                <w:rPr>
                  <w:rFonts w:hint="eastAsia"/>
                  <w:sz w:val="20"/>
                  <w:szCs w:val="20"/>
                </w:rPr>
                <w:t>DCI fi</w:t>
              </w:r>
            </w:ins>
            <w:ins w:id="3" w:author="ZTE" w:date="2018-01-10T08:33:14Z">
              <w:r>
                <w:rPr>
                  <w:sz w:val="20"/>
                  <w:szCs w:val="20"/>
                </w:rPr>
                <w:t>e</w:t>
              </w:r>
            </w:ins>
            <w:ins w:id="4" w:author="ZTE" w:date="2018-01-10T08:33:14Z">
              <w:r>
                <w:rPr>
                  <w:rFonts w:hint="eastAsia"/>
                  <w:sz w:val="20"/>
                  <w:szCs w:val="20"/>
                </w:rPr>
                <w:t xml:space="preserve">ld for DMRS port indication and CBGTI follow Table 7.3.1.2.2-5, wherein </w:t>
              </w:r>
            </w:ins>
            <w:ins w:id="5" w:author="ZTE" w:date="2018-01-10T08:33:14Z">
              <w:r>
                <w:rPr>
                  <w:rFonts w:hint="eastAsia" w:ascii="Times New Roman" w:hAnsi="Times New Roman"/>
                  <w:sz w:val="20"/>
                  <w:szCs w:val="20"/>
                </w:rPr>
                <w:t xml:space="preserve">N/2 bits for CBGTI and X-N/2 bits for DMRS port indication </w:t>
              </w:r>
            </w:ins>
            <w:ins w:id="6" w:author="ZTE" w:date="2018-01-10T08:33:14Z">
              <w:r>
                <w:rPr>
                  <w:rFonts w:ascii="Times New Roman" w:hAnsi="Times New Roman"/>
                  <w:sz w:val="20"/>
                  <w:szCs w:val="20"/>
                </w:rPr>
                <w:t xml:space="preserve">are used </w:t>
              </w:r>
            </w:ins>
            <w:ins w:id="7" w:author="ZTE" w:date="2018-01-10T08:33:14Z">
              <w:r>
                <w:rPr>
                  <w:rFonts w:hint="eastAsia" w:ascii="Times New Roman" w:hAnsi="Times New Roman"/>
                  <w:sz w:val="20"/>
                  <w:szCs w:val="20"/>
                </w:rPr>
                <w:t>if only 1 CW is enabled, N bits are for CBGTI and X-N bits for DMRS port indication otherwise.</w:t>
              </w:r>
            </w:ins>
            <w:r>
              <w:rPr>
                <w:rFonts w:hint="eastAsia" w:ascii="Times New Roman" w:hAnsi="Times New Roman"/>
                <w:sz w:val="20"/>
                <w:szCs w:val="20"/>
              </w:rPr>
              <w:t xml:space="preserve">  </w:t>
            </w:r>
          </w:p>
          <w:p>
            <w:pPr>
              <w:pStyle w:val="78"/>
              <w:snapToGrid w:val="0"/>
              <w:spacing w:line="240" w:lineRule="auto"/>
              <w:jc w:val="center"/>
              <w:rPr>
                <w:rFonts w:hint="eastAsia" w:ascii="Times New Roman" w:hAnsi="Times New Roman"/>
                <w:sz w:val="20"/>
                <w:szCs w:val="20"/>
              </w:rPr>
            </w:pPr>
            <w:ins w:id="8" w:author="ZTE" w:date="2018-01-10T08:33:34Z">
              <w:r>
                <w:rPr>
                  <w:rFonts w:hint="eastAsia" w:ascii="Times New Roman" w:hAnsi="Times New Roman" w:eastAsia="宋体"/>
                  <w:i/>
                  <w:iCs/>
                  <w:sz w:val="20"/>
                  <w:szCs w:val="20"/>
                </w:rPr>
                <w:t>Table 7.3.1.2.2-5 Reserved bits in DCI for CBGTI and DMRS port indication</w:t>
              </w:r>
            </w:ins>
          </w:p>
          <w:tbl>
            <w:tblPr>
              <w:tblStyle w:val="27"/>
              <w:tblW w:w="6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1630"/>
              <w:gridCol w:w="1630"/>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jc w:val="center"/>
                <w:ins w:id="9" w:author="ZTE" w:date="2018-01-10T08:33:48Z"/>
              </w:trPr>
              <w:tc>
                <w:tcPr>
                  <w:tcW w:w="1629" w:type="dxa"/>
                  <w:vAlign w:val="center"/>
                </w:tcPr>
                <w:p>
                  <w:pPr>
                    <w:snapToGrid w:val="0"/>
                    <w:spacing w:after="0" w:line="240" w:lineRule="auto"/>
                    <w:jc w:val="center"/>
                    <w:rPr>
                      <w:ins w:id="10" w:author="ZTE" w:date="2018-01-10T08:33:48Z"/>
                      <w:rFonts w:ascii="Times New Roman" w:hAnsi="Times New Roman"/>
                      <w:sz w:val="20"/>
                      <w:szCs w:val="20"/>
                    </w:rPr>
                  </w:pPr>
                  <w:ins w:id="11" w:author="ZTE" w:date="2018-01-10T08:33:48Z">
                    <w:r>
                      <w:rPr>
                        <w:rFonts w:hint="eastAsia" w:ascii="Times New Roman" w:hAnsi="Times New Roman"/>
                        <w:sz w:val="20"/>
                        <w:szCs w:val="20"/>
                      </w:rPr>
                      <w:t xml:space="preserve"> CBGTI</w:t>
                    </w:r>
                  </w:ins>
                </w:p>
              </w:tc>
              <w:tc>
                <w:tcPr>
                  <w:tcW w:w="1630" w:type="dxa"/>
                  <w:vAlign w:val="center"/>
                </w:tcPr>
                <w:p>
                  <w:pPr>
                    <w:snapToGrid w:val="0"/>
                    <w:spacing w:after="0" w:line="240" w:lineRule="auto"/>
                    <w:jc w:val="center"/>
                    <w:rPr>
                      <w:ins w:id="12" w:author="ZTE" w:date="2018-01-10T08:33:48Z"/>
                      <w:rFonts w:ascii="Times New Roman" w:hAnsi="Times New Roman"/>
                      <w:sz w:val="20"/>
                      <w:szCs w:val="20"/>
                    </w:rPr>
                  </w:pPr>
                  <w:ins w:id="13" w:author="ZTE" w:date="2018-01-10T08:33:48Z">
                    <w:r>
                      <w:rPr>
                        <w:rFonts w:hint="eastAsia" w:ascii="Times New Roman" w:hAnsi="Times New Roman"/>
                        <w:sz w:val="20"/>
                        <w:szCs w:val="20"/>
                      </w:rPr>
                      <w:t>DMRS type 2 with 2 symbols</w:t>
                    </w:r>
                  </w:ins>
                </w:p>
              </w:tc>
              <w:tc>
                <w:tcPr>
                  <w:tcW w:w="1630" w:type="dxa"/>
                  <w:vAlign w:val="center"/>
                </w:tcPr>
                <w:p>
                  <w:pPr>
                    <w:snapToGrid w:val="0"/>
                    <w:spacing w:after="0" w:line="240" w:lineRule="auto"/>
                    <w:jc w:val="center"/>
                    <w:rPr>
                      <w:ins w:id="14" w:author="ZTE" w:date="2018-01-10T08:33:48Z"/>
                      <w:rFonts w:ascii="Times New Roman" w:hAnsi="Times New Roman"/>
                      <w:sz w:val="20"/>
                      <w:szCs w:val="20"/>
                    </w:rPr>
                  </w:pPr>
                  <w:ins w:id="15" w:author="ZTE" w:date="2018-01-10T08:33:48Z">
                    <w:r>
                      <w:rPr>
                        <w:rFonts w:hint="eastAsia" w:ascii="Times New Roman" w:hAnsi="Times New Roman"/>
                        <w:sz w:val="20"/>
                        <w:szCs w:val="20"/>
                      </w:rPr>
                      <w:t>DMRS type 2 with 1 symbol</w:t>
                    </w:r>
                  </w:ins>
                </w:p>
              </w:tc>
              <w:tc>
                <w:tcPr>
                  <w:tcW w:w="1631" w:type="dxa"/>
                  <w:vAlign w:val="center"/>
                </w:tcPr>
                <w:p>
                  <w:pPr>
                    <w:snapToGrid w:val="0"/>
                    <w:spacing w:after="0" w:line="240" w:lineRule="auto"/>
                    <w:jc w:val="center"/>
                    <w:rPr>
                      <w:ins w:id="16" w:author="ZTE" w:date="2018-01-10T08:33:48Z"/>
                      <w:rFonts w:ascii="Times New Roman" w:hAnsi="Times New Roman"/>
                      <w:sz w:val="20"/>
                      <w:szCs w:val="20"/>
                    </w:rPr>
                  </w:pPr>
                  <w:ins w:id="17" w:author="ZTE" w:date="2018-01-10T08:33:48Z">
                    <w:r>
                      <w:rPr>
                        <w:rFonts w:hint="eastAsia" w:ascii="Times New Roman" w:hAnsi="Times New Roman"/>
                        <w:sz w:val="20"/>
                        <w:szCs w:val="20"/>
                      </w:rPr>
                      <w:t>DMRS type 1 with 2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ins w:id="18" w:author="ZTE" w:date="2018-01-10T08:33:48Z"/>
              </w:trPr>
              <w:tc>
                <w:tcPr>
                  <w:tcW w:w="1629" w:type="dxa"/>
                  <w:vAlign w:val="center"/>
                </w:tcPr>
                <w:p>
                  <w:pPr>
                    <w:snapToGrid w:val="0"/>
                    <w:spacing w:after="0" w:line="240" w:lineRule="auto"/>
                    <w:jc w:val="center"/>
                    <w:rPr>
                      <w:ins w:id="19" w:author="ZTE" w:date="2018-01-10T08:33:48Z"/>
                      <w:rFonts w:ascii="Times New Roman" w:hAnsi="Times New Roman"/>
                      <w:sz w:val="20"/>
                      <w:szCs w:val="20"/>
                    </w:rPr>
                  </w:pPr>
                  <w:ins w:id="20" w:author="ZTE" w:date="2018-01-10T08:33:48Z">
                    <w:r>
                      <w:rPr>
                        <w:rFonts w:hint="eastAsia" w:ascii="Times New Roman" w:hAnsi="Times New Roman"/>
                        <w:sz w:val="20"/>
                        <w:szCs w:val="20"/>
                      </w:rPr>
                      <w:t>8</w:t>
                    </w:r>
                  </w:ins>
                </w:p>
              </w:tc>
              <w:tc>
                <w:tcPr>
                  <w:tcW w:w="1630" w:type="dxa"/>
                  <w:vAlign w:val="center"/>
                </w:tcPr>
                <w:p>
                  <w:pPr>
                    <w:snapToGrid w:val="0"/>
                    <w:spacing w:after="0" w:line="240" w:lineRule="auto"/>
                    <w:jc w:val="center"/>
                    <w:rPr>
                      <w:ins w:id="21" w:author="ZTE" w:date="2018-01-10T08:33:48Z"/>
                      <w:rFonts w:ascii="Times New Roman" w:hAnsi="Times New Roman"/>
                      <w:sz w:val="20"/>
                      <w:szCs w:val="20"/>
                    </w:rPr>
                  </w:pPr>
                  <w:ins w:id="22" w:author="ZTE" w:date="2018-01-10T08:33:48Z">
                    <w:r>
                      <w:rPr>
                        <w:rFonts w:hint="eastAsia" w:ascii="Times New Roman" w:hAnsi="Times New Roman"/>
                        <w:sz w:val="18"/>
                        <w:szCs w:val="18"/>
                      </w:rPr>
                      <w:t xml:space="preserve">11  </w:t>
                    </w:r>
                  </w:ins>
                </w:p>
              </w:tc>
              <w:tc>
                <w:tcPr>
                  <w:tcW w:w="1630" w:type="dxa"/>
                  <w:vAlign w:val="center"/>
                </w:tcPr>
                <w:p>
                  <w:pPr>
                    <w:snapToGrid w:val="0"/>
                    <w:spacing w:after="0" w:line="240" w:lineRule="auto"/>
                    <w:jc w:val="center"/>
                    <w:rPr>
                      <w:ins w:id="23" w:author="ZTE" w:date="2018-01-10T08:33:48Z"/>
                    </w:rPr>
                  </w:pPr>
                  <w:ins w:id="24" w:author="ZTE" w:date="2018-01-10T08:33:48Z">
                    <w:r>
                      <w:rPr>
                        <w:rFonts w:hint="eastAsia" w:ascii="Times New Roman" w:hAnsi="Times New Roman"/>
                        <w:sz w:val="18"/>
                        <w:szCs w:val="18"/>
                      </w:rPr>
                      <w:t>9</w:t>
                    </w:r>
                  </w:ins>
                </w:p>
              </w:tc>
              <w:tc>
                <w:tcPr>
                  <w:tcW w:w="1631" w:type="dxa"/>
                  <w:vAlign w:val="center"/>
                </w:tcPr>
                <w:p>
                  <w:pPr>
                    <w:snapToGrid w:val="0"/>
                    <w:spacing w:after="0" w:line="240" w:lineRule="auto"/>
                    <w:jc w:val="center"/>
                    <w:rPr>
                      <w:ins w:id="25" w:author="ZTE" w:date="2018-01-10T08:33:48Z"/>
                    </w:rPr>
                  </w:pPr>
                  <w:ins w:id="26" w:author="ZTE" w:date="2018-01-10T08:33:48Z">
                    <w:r>
                      <w:rPr>
                        <w:rFonts w:hint="eastAsia" w:ascii="Times New Roman" w:hAnsi="Times New Roman"/>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ins w:id="27" w:author="ZTE" w:date="2018-01-10T08:33:48Z"/>
              </w:trPr>
              <w:tc>
                <w:tcPr>
                  <w:tcW w:w="1629" w:type="dxa"/>
                  <w:vAlign w:val="center"/>
                </w:tcPr>
                <w:p>
                  <w:pPr>
                    <w:snapToGrid w:val="0"/>
                    <w:spacing w:after="0" w:line="240" w:lineRule="auto"/>
                    <w:jc w:val="center"/>
                    <w:rPr>
                      <w:ins w:id="28" w:author="ZTE" w:date="2018-01-10T08:33:48Z"/>
                      <w:rFonts w:ascii="Times New Roman" w:hAnsi="Times New Roman"/>
                      <w:sz w:val="20"/>
                      <w:szCs w:val="20"/>
                    </w:rPr>
                  </w:pPr>
                  <w:ins w:id="29" w:author="ZTE" w:date="2018-01-10T08:33:48Z">
                    <w:r>
                      <w:rPr>
                        <w:rFonts w:hint="eastAsia" w:ascii="Times New Roman" w:hAnsi="Times New Roman"/>
                        <w:sz w:val="20"/>
                        <w:szCs w:val="20"/>
                      </w:rPr>
                      <w:t>6</w:t>
                    </w:r>
                  </w:ins>
                </w:p>
              </w:tc>
              <w:tc>
                <w:tcPr>
                  <w:tcW w:w="1630" w:type="dxa"/>
                  <w:vAlign w:val="center"/>
                </w:tcPr>
                <w:p>
                  <w:pPr>
                    <w:snapToGrid w:val="0"/>
                    <w:spacing w:after="0" w:line="240" w:lineRule="auto"/>
                    <w:jc w:val="center"/>
                    <w:rPr>
                      <w:ins w:id="30" w:author="ZTE" w:date="2018-01-10T08:33:48Z"/>
                      <w:rFonts w:ascii="Times New Roman" w:hAnsi="Times New Roman"/>
                      <w:sz w:val="20"/>
                      <w:szCs w:val="20"/>
                    </w:rPr>
                  </w:pPr>
                  <w:ins w:id="31" w:author="ZTE" w:date="2018-01-10T08:33:48Z">
                    <w:r>
                      <w:rPr>
                        <w:rFonts w:hint="eastAsia" w:ascii="Times New Roman" w:hAnsi="Times New Roman"/>
                        <w:sz w:val="18"/>
                        <w:szCs w:val="18"/>
                      </w:rPr>
                      <w:t>9</w:t>
                    </w:r>
                  </w:ins>
                </w:p>
              </w:tc>
              <w:tc>
                <w:tcPr>
                  <w:tcW w:w="1630" w:type="dxa"/>
                  <w:vAlign w:val="center"/>
                </w:tcPr>
                <w:p>
                  <w:pPr>
                    <w:snapToGrid w:val="0"/>
                    <w:spacing w:after="0" w:line="240" w:lineRule="auto"/>
                    <w:jc w:val="center"/>
                    <w:rPr>
                      <w:ins w:id="32" w:author="ZTE" w:date="2018-01-10T08:33:48Z"/>
                    </w:rPr>
                  </w:pPr>
                  <w:ins w:id="33" w:author="ZTE" w:date="2018-01-10T08:33:48Z">
                    <w:r>
                      <w:rPr>
                        <w:rFonts w:hint="eastAsia" w:ascii="Times New Roman" w:hAnsi="Times New Roman"/>
                        <w:sz w:val="18"/>
                        <w:szCs w:val="18"/>
                      </w:rPr>
                      <w:t xml:space="preserve"> 8</w:t>
                    </w:r>
                  </w:ins>
                </w:p>
              </w:tc>
              <w:tc>
                <w:tcPr>
                  <w:tcW w:w="1631" w:type="dxa"/>
                  <w:vAlign w:val="center"/>
                </w:tcPr>
                <w:p>
                  <w:pPr>
                    <w:snapToGrid w:val="0"/>
                    <w:spacing w:after="0" w:line="240" w:lineRule="auto"/>
                    <w:jc w:val="center"/>
                    <w:rPr>
                      <w:ins w:id="34" w:author="ZTE" w:date="2018-01-10T08:33:48Z"/>
                    </w:rPr>
                  </w:pPr>
                  <w:ins w:id="35" w:author="ZTE" w:date="2018-01-10T08:33:48Z">
                    <w:r>
                      <w:rPr>
                        <w:rFonts w:hint="eastAsia" w:ascii="Times New Roman" w:hAnsi="Times New Roman"/>
                        <w:sz w:val="18"/>
                        <w:szCs w:val="18"/>
                      </w:rPr>
                      <w:t xml:space="preserve">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ins w:id="36" w:author="ZTE" w:date="2018-01-10T08:33:48Z"/>
              </w:trPr>
              <w:tc>
                <w:tcPr>
                  <w:tcW w:w="1629" w:type="dxa"/>
                  <w:vAlign w:val="center"/>
                </w:tcPr>
                <w:p>
                  <w:pPr>
                    <w:snapToGrid w:val="0"/>
                    <w:spacing w:after="0" w:line="240" w:lineRule="auto"/>
                    <w:jc w:val="center"/>
                    <w:rPr>
                      <w:ins w:id="37" w:author="ZTE" w:date="2018-01-10T08:33:48Z"/>
                      <w:rFonts w:ascii="Times New Roman" w:hAnsi="Times New Roman"/>
                      <w:sz w:val="20"/>
                      <w:szCs w:val="20"/>
                    </w:rPr>
                  </w:pPr>
                  <w:ins w:id="38" w:author="ZTE" w:date="2018-01-10T08:33:48Z">
                    <w:r>
                      <w:rPr>
                        <w:rFonts w:hint="eastAsia" w:ascii="Times New Roman" w:hAnsi="Times New Roman"/>
                        <w:sz w:val="20"/>
                        <w:szCs w:val="20"/>
                      </w:rPr>
                      <w:t>4</w:t>
                    </w:r>
                  </w:ins>
                </w:p>
              </w:tc>
              <w:tc>
                <w:tcPr>
                  <w:tcW w:w="1630" w:type="dxa"/>
                  <w:vAlign w:val="center"/>
                </w:tcPr>
                <w:p>
                  <w:pPr>
                    <w:snapToGrid w:val="0"/>
                    <w:spacing w:after="0" w:line="240" w:lineRule="auto"/>
                    <w:jc w:val="center"/>
                    <w:rPr>
                      <w:ins w:id="39" w:author="ZTE" w:date="2018-01-10T08:33:48Z"/>
                      <w:rFonts w:ascii="Times New Roman" w:hAnsi="Times New Roman"/>
                      <w:sz w:val="20"/>
                      <w:szCs w:val="20"/>
                    </w:rPr>
                  </w:pPr>
                  <w:ins w:id="40" w:author="ZTE" w:date="2018-01-10T08:33:48Z">
                    <w:r>
                      <w:rPr>
                        <w:rFonts w:hint="eastAsia" w:ascii="Times New Roman" w:hAnsi="Times New Roman"/>
                        <w:sz w:val="18"/>
                        <w:szCs w:val="18"/>
                      </w:rPr>
                      <w:t>8</w:t>
                    </w:r>
                  </w:ins>
                </w:p>
              </w:tc>
              <w:tc>
                <w:tcPr>
                  <w:tcW w:w="1630" w:type="dxa"/>
                  <w:vAlign w:val="center"/>
                </w:tcPr>
                <w:p>
                  <w:pPr>
                    <w:snapToGrid w:val="0"/>
                    <w:spacing w:after="0" w:line="240" w:lineRule="auto"/>
                    <w:jc w:val="center"/>
                    <w:rPr>
                      <w:ins w:id="41" w:author="ZTE" w:date="2018-01-10T08:33:48Z"/>
                    </w:rPr>
                  </w:pPr>
                  <w:ins w:id="42" w:author="ZTE" w:date="2018-01-10T08:33:48Z">
                    <w:r>
                      <w:rPr>
                        <w:rFonts w:hint="eastAsia" w:ascii="Times New Roman" w:hAnsi="Times New Roman"/>
                        <w:sz w:val="18"/>
                        <w:szCs w:val="18"/>
                      </w:rPr>
                      <w:t xml:space="preserve"> 7</w:t>
                    </w:r>
                  </w:ins>
                </w:p>
              </w:tc>
              <w:tc>
                <w:tcPr>
                  <w:tcW w:w="1631" w:type="dxa"/>
                  <w:vAlign w:val="center"/>
                </w:tcPr>
                <w:p>
                  <w:pPr>
                    <w:snapToGrid w:val="0"/>
                    <w:spacing w:after="0" w:line="240" w:lineRule="auto"/>
                    <w:jc w:val="center"/>
                    <w:rPr>
                      <w:ins w:id="43" w:author="ZTE" w:date="2018-01-10T08:33:48Z"/>
                    </w:rPr>
                  </w:pPr>
                  <w:ins w:id="44" w:author="ZTE" w:date="2018-01-10T08:33:48Z">
                    <w:r>
                      <w:rPr>
                        <w:rFonts w:hint="eastAsia" w:ascii="Times New Roman" w:hAnsi="Times New Roman"/>
                        <w:sz w:val="18"/>
                        <w:szCs w:val="18"/>
                      </w:rPr>
                      <w:t xml:space="preserv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ins w:id="45" w:author="ZTE" w:date="2018-01-10T08:33:48Z"/>
              </w:trPr>
              <w:tc>
                <w:tcPr>
                  <w:tcW w:w="1629" w:type="dxa"/>
                  <w:vAlign w:val="center"/>
                </w:tcPr>
                <w:p>
                  <w:pPr>
                    <w:snapToGrid w:val="0"/>
                    <w:spacing w:after="0" w:line="240" w:lineRule="auto"/>
                    <w:jc w:val="center"/>
                    <w:rPr>
                      <w:ins w:id="46" w:author="ZTE" w:date="2018-01-10T08:33:48Z"/>
                      <w:rFonts w:ascii="Times New Roman" w:hAnsi="Times New Roman"/>
                      <w:sz w:val="20"/>
                      <w:szCs w:val="20"/>
                    </w:rPr>
                  </w:pPr>
                  <w:ins w:id="47" w:author="ZTE" w:date="2018-01-10T08:33:48Z">
                    <w:r>
                      <w:rPr>
                        <w:rFonts w:hint="eastAsia" w:ascii="Times New Roman" w:hAnsi="Times New Roman"/>
                        <w:sz w:val="20"/>
                        <w:szCs w:val="20"/>
                      </w:rPr>
                      <w:t>2</w:t>
                    </w:r>
                  </w:ins>
                </w:p>
              </w:tc>
              <w:tc>
                <w:tcPr>
                  <w:tcW w:w="1630" w:type="dxa"/>
                  <w:vAlign w:val="center"/>
                </w:tcPr>
                <w:p>
                  <w:pPr>
                    <w:snapToGrid w:val="0"/>
                    <w:spacing w:after="0" w:line="240" w:lineRule="auto"/>
                    <w:jc w:val="center"/>
                    <w:rPr>
                      <w:ins w:id="48" w:author="ZTE" w:date="2018-01-10T08:33:48Z"/>
                      <w:rFonts w:ascii="Times New Roman" w:hAnsi="Times New Roman"/>
                      <w:sz w:val="20"/>
                      <w:szCs w:val="20"/>
                    </w:rPr>
                  </w:pPr>
                  <w:ins w:id="49" w:author="ZTE" w:date="2018-01-10T08:33:48Z">
                    <w:r>
                      <w:rPr>
                        <w:rFonts w:hint="eastAsia" w:ascii="Times New Roman" w:hAnsi="Times New Roman"/>
                        <w:sz w:val="18"/>
                        <w:szCs w:val="18"/>
                      </w:rPr>
                      <w:t>7</w:t>
                    </w:r>
                  </w:ins>
                </w:p>
              </w:tc>
              <w:tc>
                <w:tcPr>
                  <w:tcW w:w="1630" w:type="dxa"/>
                  <w:vAlign w:val="center"/>
                </w:tcPr>
                <w:p>
                  <w:pPr>
                    <w:snapToGrid w:val="0"/>
                    <w:spacing w:after="0" w:line="240" w:lineRule="auto"/>
                    <w:jc w:val="center"/>
                    <w:rPr>
                      <w:ins w:id="50" w:author="ZTE" w:date="2018-01-10T08:33:48Z"/>
                    </w:rPr>
                  </w:pPr>
                  <w:ins w:id="51" w:author="ZTE" w:date="2018-01-10T08:33:48Z">
                    <w:r>
                      <w:rPr>
                        <w:rFonts w:hint="eastAsia" w:ascii="Times New Roman" w:hAnsi="Times New Roman"/>
                        <w:sz w:val="18"/>
                        <w:szCs w:val="18"/>
                      </w:rPr>
                      <w:t xml:space="preserve"> 6</w:t>
                    </w:r>
                  </w:ins>
                </w:p>
              </w:tc>
              <w:tc>
                <w:tcPr>
                  <w:tcW w:w="1631" w:type="dxa"/>
                  <w:vAlign w:val="center"/>
                </w:tcPr>
                <w:p>
                  <w:pPr>
                    <w:snapToGrid w:val="0"/>
                    <w:spacing w:after="0" w:line="240" w:lineRule="auto"/>
                    <w:jc w:val="center"/>
                    <w:rPr>
                      <w:ins w:id="52" w:author="ZTE" w:date="2018-01-10T08:33:48Z"/>
                    </w:rPr>
                  </w:pPr>
                  <w:ins w:id="53" w:author="ZTE" w:date="2018-01-10T08:33:48Z">
                    <w:r>
                      <w:rPr>
                        <w:rFonts w:hint="eastAsia" w:ascii="Times New Roman" w:hAnsi="Times New Roman"/>
                        <w:sz w:val="18"/>
                        <w:szCs w:val="18"/>
                      </w:rPr>
                      <w:t xml:space="preserv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ins w:id="54" w:author="ZTE" w:date="2018-01-10T08:33:48Z"/>
              </w:trPr>
              <w:tc>
                <w:tcPr>
                  <w:tcW w:w="1629" w:type="dxa"/>
                  <w:vAlign w:val="center"/>
                </w:tcPr>
                <w:p>
                  <w:pPr>
                    <w:snapToGrid w:val="0"/>
                    <w:spacing w:after="0" w:line="240" w:lineRule="auto"/>
                    <w:jc w:val="center"/>
                    <w:rPr>
                      <w:ins w:id="55" w:author="ZTE" w:date="2018-01-10T08:33:48Z"/>
                      <w:rFonts w:ascii="Times New Roman" w:hAnsi="Times New Roman"/>
                      <w:sz w:val="20"/>
                      <w:szCs w:val="20"/>
                    </w:rPr>
                  </w:pPr>
                  <w:ins w:id="56" w:author="ZTE" w:date="2018-01-10T08:33:48Z">
                    <w:r>
                      <w:rPr>
                        <w:rFonts w:hint="eastAsia" w:ascii="Times New Roman" w:hAnsi="Times New Roman"/>
                        <w:sz w:val="20"/>
                        <w:szCs w:val="20"/>
                      </w:rPr>
                      <w:t>0</w:t>
                    </w:r>
                  </w:ins>
                </w:p>
              </w:tc>
              <w:tc>
                <w:tcPr>
                  <w:tcW w:w="1630" w:type="dxa"/>
                  <w:vAlign w:val="center"/>
                </w:tcPr>
                <w:p>
                  <w:pPr>
                    <w:snapToGrid w:val="0"/>
                    <w:spacing w:after="0" w:line="240" w:lineRule="auto"/>
                    <w:jc w:val="center"/>
                    <w:rPr>
                      <w:ins w:id="57" w:author="ZTE" w:date="2018-01-10T08:33:48Z"/>
                      <w:rFonts w:ascii="Times New Roman" w:hAnsi="Times New Roman"/>
                      <w:sz w:val="20"/>
                      <w:szCs w:val="20"/>
                    </w:rPr>
                  </w:pPr>
                  <w:ins w:id="58" w:author="ZTE" w:date="2018-01-10T08:33:48Z">
                    <w:r>
                      <w:rPr>
                        <w:rFonts w:hint="eastAsia" w:ascii="Times New Roman" w:hAnsi="Times New Roman"/>
                        <w:sz w:val="18"/>
                        <w:szCs w:val="18"/>
                      </w:rPr>
                      <w:t>6</w:t>
                    </w:r>
                  </w:ins>
                </w:p>
              </w:tc>
              <w:tc>
                <w:tcPr>
                  <w:tcW w:w="1630" w:type="dxa"/>
                  <w:vAlign w:val="center"/>
                </w:tcPr>
                <w:p>
                  <w:pPr>
                    <w:snapToGrid w:val="0"/>
                    <w:spacing w:after="0" w:line="240" w:lineRule="auto"/>
                    <w:jc w:val="center"/>
                    <w:rPr>
                      <w:ins w:id="59" w:author="ZTE" w:date="2018-01-10T08:33:48Z"/>
                      <w:rFonts w:ascii="Times New Roman" w:hAnsi="Times New Roman"/>
                      <w:sz w:val="20"/>
                      <w:szCs w:val="20"/>
                    </w:rPr>
                  </w:pPr>
                  <w:ins w:id="60" w:author="ZTE" w:date="2018-01-10T08:33:48Z">
                    <w:r>
                      <w:rPr>
                        <w:rFonts w:hint="eastAsia" w:ascii="Times New Roman" w:hAnsi="Times New Roman"/>
                        <w:sz w:val="18"/>
                        <w:szCs w:val="18"/>
                      </w:rPr>
                      <w:t>5</w:t>
                    </w:r>
                  </w:ins>
                </w:p>
              </w:tc>
              <w:tc>
                <w:tcPr>
                  <w:tcW w:w="1631" w:type="dxa"/>
                  <w:vAlign w:val="center"/>
                </w:tcPr>
                <w:p>
                  <w:pPr>
                    <w:snapToGrid w:val="0"/>
                    <w:spacing w:after="0" w:line="240" w:lineRule="auto"/>
                    <w:jc w:val="center"/>
                    <w:rPr>
                      <w:ins w:id="61" w:author="ZTE" w:date="2018-01-10T08:33:48Z"/>
                      <w:rFonts w:ascii="Times New Roman" w:hAnsi="Times New Roman"/>
                      <w:sz w:val="20"/>
                      <w:szCs w:val="20"/>
                    </w:rPr>
                  </w:pPr>
                  <w:ins w:id="62" w:author="ZTE" w:date="2018-01-10T08:33:48Z">
                    <w:r>
                      <w:rPr>
                        <w:rFonts w:hint="eastAsia" w:ascii="Times New Roman" w:hAnsi="Times New Roman"/>
                        <w:sz w:val="18"/>
                        <w:szCs w:val="18"/>
                      </w:rPr>
                      <w:t>5</w:t>
                    </w:r>
                  </w:ins>
                </w:p>
              </w:tc>
            </w:tr>
          </w:tbl>
          <w:p>
            <w:pPr>
              <w:pStyle w:val="78"/>
              <w:snapToGrid w:val="0"/>
              <w:spacing w:line="240" w:lineRule="auto"/>
              <w:rPr>
                <w:rFonts w:ascii="Times New Roman" w:hAnsi="Times New Roman"/>
                <w:sz w:val="20"/>
                <w:szCs w:val="20"/>
              </w:rPr>
            </w:pPr>
          </w:p>
          <w:p>
            <w:pPr>
              <w:tabs>
                <w:tab w:val="left" w:pos="720"/>
              </w:tabs>
              <w:snapToGrid w:val="0"/>
              <w:spacing w:after="0" w:line="240" w:lineRule="auto"/>
              <w:rPr>
                <w:rFonts w:ascii="Times New Roman" w:hAnsi="Times New Roman"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trPr>
        <w:tc>
          <w:tcPr>
            <w:tcW w:w="9540" w:type="dxa"/>
          </w:tcPr>
          <w:p>
            <w:pPr>
              <w:tabs>
                <w:tab w:val="left" w:pos="720"/>
              </w:tabs>
              <w:snapToGrid w:val="0"/>
              <w:spacing w:after="0" w:line="240" w:lineRule="auto"/>
              <w:rPr>
                <w:rFonts w:ascii="Times New Roman" w:hAnsi="Times New Roman" w:eastAsia="宋体"/>
                <w:i/>
                <w:iCs/>
                <w:sz w:val="20"/>
                <w:szCs w:val="20"/>
              </w:rPr>
            </w:pPr>
          </w:p>
        </w:tc>
      </w:tr>
    </w:tbl>
    <w:p>
      <w:pPr>
        <w:pStyle w:val="68"/>
        <w:snapToGrid w:val="0"/>
        <w:spacing w:before="120" w:line="240" w:lineRule="auto"/>
        <w:ind w:firstLine="0" w:firstLineChars="0"/>
        <w:rPr>
          <w:rFonts w:eastAsia="宋体"/>
          <w:b/>
          <w:bCs/>
          <w:i/>
          <w:iCs/>
        </w:rPr>
      </w:pPr>
      <w:bookmarkStart w:id="6" w:name="OLE_LINK5"/>
    </w:p>
    <w:bookmarkEnd w:id="6"/>
    <w:p>
      <w:pPr>
        <w:pStyle w:val="2"/>
        <w:snapToGrid w:val="0"/>
        <w:spacing w:beforeLines="50" w:afterLines="50"/>
        <w:ind w:left="431" w:hanging="431"/>
        <w:rPr>
          <w:sz w:val="28"/>
          <w:lang w:val="en-US"/>
        </w:rPr>
      </w:pPr>
      <w:r>
        <w:rPr>
          <w:sz w:val="28"/>
          <w:lang w:val="en-US"/>
        </w:rPr>
        <w:t>Conclusions</w:t>
      </w:r>
    </w:p>
    <w:p>
      <w:pPr>
        <w:snapToGrid w:val="0"/>
        <w:spacing w:before="100" w:beforeAutospacing="1" w:afterLines="50" w:line="240" w:lineRule="auto"/>
        <w:jc w:val="both"/>
        <w:rPr>
          <w:rFonts w:ascii="Times New Roman" w:hAnsi="Times New Roman"/>
          <w:sz w:val="20"/>
          <w:szCs w:val="20"/>
          <w:lang w:val="en-GB"/>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 xml:space="preserve">provide </w:t>
      </w:r>
      <w:r>
        <w:rPr>
          <w:rFonts w:hint="eastAsia" w:ascii="Times New Roman" w:hAnsi="Times New Roman"/>
          <w:sz w:val="20"/>
          <w:szCs w:val="20"/>
        </w:rPr>
        <w:t>one TP</w:t>
      </w:r>
      <w:r>
        <w:rPr>
          <w:rFonts w:hint="eastAsia" w:ascii="Times New Roman" w:hAnsi="Times New Roman"/>
          <w:sz w:val="20"/>
          <w:szCs w:val="20"/>
          <w:lang w:val="en-GB"/>
        </w:rPr>
        <w:t xml:space="preserve"> </w:t>
      </w:r>
      <w:r>
        <w:rPr>
          <w:rFonts w:hint="eastAsia" w:ascii="Times New Roman" w:hAnsi="Times New Roman"/>
          <w:sz w:val="20"/>
          <w:szCs w:val="20"/>
        </w:rPr>
        <w:t>to reduce DCI overhead but without any performance loss</w:t>
      </w:r>
      <w:r>
        <w:rPr>
          <w:rFonts w:hint="eastAsia"/>
          <w:i/>
          <w:iCs/>
        </w:rPr>
        <w:t xml:space="preserve">. </w:t>
      </w:r>
    </w:p>
    <w:p>
      <w:pPr>
        <w:pStyle w:val="2"/>
        <w:snapToGrid w:val="0"/>
        <w:spacing w:beforeLines="50" w:afterLines="50"/>
        <w:ind w:left="431" w:hanging="431"/>
        <w:rPr>
          <w:sz w:val="28"/>
          <w:lang w:val="en-US"/>
        </w:rPr>
      </w:pPr>
      <w:r>
        <w:rPr>
          <w:sz w:val="28"/>
          <w:lang w:val="en-US"/>
        </w:rPr>
        <w:t>References</w:t>
      </w:r>
    </w:p>
    <w:bookmarkEnd w:id="7"/>
    <w:bookmarkEnd w:id="8"/>
    <w:p>
      <w:pPr>
        <w:rPr>
          <w:rFonts w:ascii="Times New Roman" w:hAnsi="Times New Roman" w:cs="Times New Roman" w:eastAsiaTheme="minorEastAsia"/>
          <w:b w:val="0"/>
          <w:bCs w:val="0"/>
          <w:sz w:val="20"/>
          <w:szCs w:val="20"/>
          <w:lang w:val="en-US" w:eastAsia="zh-CN" w:bidi="ar-SA"/>
        </w:rPr>
      </w:pPr>
      <w:r>
        <w:rPr>
          <w:rFonts w:hint="eastAsia" w:ascii="Times New Roman" w:hAnsi="Times New Roman" w:cs="Times New Roman" w:eastAsiaTheme="minorEastAsia"/>
          <w:b w:val="0"/>
          <w:bCs w:val="0"/>
          <w:sz w:val="20"/>
          <w:szCs w:val="20"/>
          <w:lang w:val="en-US" w:eastAsia="zh-CN" w:bidi="ar-SA"/>
        </w:rPr>
        <w:t xml:space="preserve">[1] </w:t>
      </w:r>
      <w:r>
        <w:rPr>
          <w:rFonts w:ascii="Times New Roman" w:hAnsi="Times New Roman" w:cs="Times New Roman" w:eastAsiaTheme="minorEastAsia"/>
          <w:b w:val="0"/>
          <w:bCs w:val="0"/>
          <w:sz w:val="20"/>
          <w:szCs w:val="20"/>
          <w:lang w:val="en-GB" w:eastAsia="zh-CN" w:bidi="ar-SA"/>
        </w:rPr>
        <w:t>R1-1801292  Draft CR to TS 38.212 after RAN1 AH1801</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KaiTi_GB2312">
    <w:altName w:val="楷体"/>
    <w:panose1 w:val="020106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libri Light">
    <w:altName w:val="Calibri"/>
    <w:panose1 w:val="020F0302020204030204"/>
    <w:charset w:val="00"/>
    <w:family w:val="swiss"/>
    <w:pitch w:val="default"/>
    <w:sig w:usb0="00000000" w:usb1="00000000" w:usb2="00000000" w:usb3="00000000" w:csb0="0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42916"/>
    <w:multiLevelType w:val="singleLevel"/>
    <w:tmpl w:val="5A542916"/>
    <w:lvl w:ilvl="0" w:tentative="0">
      <w:start w:val="1"/>
      <w:numFmt w:val="bullet"/>
      <w:lvlText w:val=""/>
      <w:lvlJc w:val="left"/>
      <w:pPr>
        <w:ind w:left="420" w:hanging="420"/>
      </w:pPr>
      <w:rPr>
        <w:rFonts w:hint="default" w:ascii="Wingdings" w:hAnsi="Wingdings"/>
      </w:rPr>
    </w:lvl>
  </w:abstractNum>
  <w:abstractNum w:abstractNumId="1">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066"/>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1ED"/>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3BAD"/>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82D"/>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2C5"/>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1E9"/>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E26"/>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284"/>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485231"/>
    <w:rsid w:val="015602B3"/>
    <w:rsid w:val="0158460D"/>
    <w:rsid w:val="01592BEE"/>
    <w:rsid w:val="015C68FD"/>
    <w:rsid w:val="01657634"/>
    <w:rsid w:val="01697CD6"/>
    <w:rsid w:val="016B6DD7"/>
    <w:rsid w:val="0171562A"/>
    <w:rsid w:val="01742CDF"/>
    <w:rsid w:val="017729EB"/>
    <w:rsid w:val="01795231"/>
    <w:rsid w:val="017B5EC6"/>
    <w:rsid w:val="01893D3A"/>
    <w:rsid w:val="019B60BC"/>
    <w:rsid w:val="01A016DE"/>
    <w:rsid w:val="01A61D66"/>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B6568"/>
    <w:rsid w:val="024D3362"/>
    <w:rsid w:val="0258068C"/>
    <w:rsid w:val="0266047F"/>
    <w:rsid w:val="026B325F"/>
    <w:rsid w:val="026B4AEA"/>
    <w:rsid w:val="02746FAE"/>
    <w:rsid w:val="027E61C3"/>
    <w:rsid w:val="02816D9C"/>
    <w:rsid w:val="02875AD4"/>
    <w:rsid w:val="028E5CAB"/>
    <w:rsid w:val="028F4EA5"/>
    <w:rsid w:val="02A91846"/>
    <w:rsid w:val="02AA0975"/>
    <w:rsid w:val="02B2472A"/>
    <w:rsid w:val="02BA5B1F"/>
    <w:rsid w:val="02BF6AE2"/>
    <w:rsid w:val="02C76317"/>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5E1411"/>
    <w:rsid w:val="0360437B"/>
    <w:rsid w:val="038127ED"/>
    <w:rsid w:val="03826E5C"/>
    <w:rsid w:val="03892991"/>
    <w:rsid w:val="038C02EB"/>
    <w:rsid w:val="038E2E18"/>
    <w:rsid w:val="038F1DC9"/>
    <w:rsid w:val="039545AE"/>
    <w:rsid w:val="03995C8A"/>
    <w:rsid w:val="03AD0569"/>
    <w:rsid w:val="03BA4249"/>
    <w:rsid w:val="03C74561"/>
    <w:rsid w:val="03C87AAF"/>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4852A1"/>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4179A"/>
    <w:rsid w:val="05BE5A15"/>
    <w:rsid w:val="05C12962"/>
    <w:rsid w:val="05C31A0E"/>
    <w:rsid w:val="05CC6A7E"/>
    <w:rsid w:val="05CF32AE"/>
    <w:rsid w:val="05E31D83"/>
    <w:rsid w:val="05E6321E"/>
    <w:rsid w:val="05E80906"/>
    <w:rsid w:val="05F04C76"/>
    <w:rsid w:val="05F23FCE"/>
    <w:rsid w:val="060A57DB"/>
    <w:rsid w:val="06143280"/>
    <w:rsid w:val="06161D00"/>
    <w:rsid w:val="06170BEF"/>
    <w:rsid w:val="061B43B8"/>
    <w:rsid w:val="06226AA3"/>
    <w:rsid w:val="062C1EC6"/>
    <w:rsid w:val="062D57CC"/>
    <w:rsid w:val="06357C71"/>
    <w:rsid w:val="06373C35"/>
    <w:rsid w:val="063E7244"/>
    <w:rsid w:val="06423400"/>
    <w:rsid w:val="064953DB"/>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122C2"/>
    <w:rsid w:val="06D42797"/>
    <w:rsid w:val="06D51C0F"/>
    <w:rsid w:val="06E4414A"/>
    <w:rsid w:val="06EB2F6E"/>
    <w:rsid w:val="06F01D0C"/>
    <w:rsid w:val="06F435BD"/>
    <w:rsid w:val="06F55AAE"/>
    <w:rsid w:val="070906C4"/>
    <w:rsid w:val="07114B7A"/>
    <w:rsid w:val="07186D56"/>
    <w:rsid w:val="072042E8"/>
    <w:rsid w:val="07251E9C"/>
    <w:rsid w:val="072B2FCC"/>
    <w:rsid w:val="073778E7"/>
    <w:rsid w:val="07396CFB"/>
    <w:rsid w:val="075453F9"/>
    <w:rsid w:val="075B498A"/>
    <w:rsid w:val="0764669C"/>
    <w:rsid w:val="07654F7A"/>
    <w:rsid w:val="07662B3F"/>
    <w:rsid w:val="076816D4"/>
    <w:rsid w:val="07767F1E"/>
    <w:rsid w:val="077E3FD9"/>
    <w:rsid w:val="07996370"/>
    <w:rsid w:val="079B1264"/>
    <w:rsid w:val="07A51428"/>
    <w:rsid w:val="07AB3A30"/>
    <w:rsid w:val="07B213F7"/>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1B4B90"/>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23F78"/>
    <w:rsid w:val="0A031353"/>
    <w:rsid w:val="0A0F1C7A"/>
    <w:rsid w:val="0A0F75F4"/>
    <w:rsid w:val="0A265C5E"/>
    <w:rsid w:val="0A2D2BA2"/>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51296"/>
    <w:rsid w:val="0ABA1F3B"/>
    <w:rsid w:val="0ABF3741"/>
    <w:rsid w:val="0AC36ECC"/>
    <w:rsid w:val="0AC413CC"/>
    <w:rsid w:val="0AC663BC"/>
    <w:rsid w:val="0AC97E3D"/>
    <w:rsid w:val="0ACA3A43"/>
    <w:rsid w:val="0AE0396D"/>
    <w:rsid w:val="0AE17B6E"/>
    <w:rsid w:val="0AEA76DA"/>
    <w:rsid w:val="0AEF65B4"/>
    <w:rsid w:val="0AF25DD5"/>
    <w:rsid w:val="0AF9254A"/>
    <w:rsid w:val="0AFE08A2"/>
    <w:rsid w:val="0B0E13D6"/>
    <w:rsid w:val="0B1E72E5"/>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36E78"/>
    <w:rsid w:val="0BC83BB1"/>
    <w:rsid w:val="0BCB25EE"/>
    <w:rsid w:val="0BCB7DEA"/>
    <w:rsid w:val="0BCE580E"/>
    <w:rsid w:val="0BD4298E"/>
    <w:rsid w:val="0BD62C0F"/>
    <w:rsid w:val="0BDA3FDB"/>
    <w:rsid w:val="0BE879AE"/>
    <w:rsid w:val="0BEC24ED"/>
    <w:rsid w:val="0BED5C90"/>
    <w:rsid w:val="0BF818DE"/>
    <w:rsid w:val="0C055D2C"/>
    <w:rsid w:val="0C1232A8"/>
    <w:rsid w:val="0C1B0491"/>
    <w:rsid w:val="0C1B4521"/>
    <w:rsid w:val="0C1E4628"/>
    <w:rsid w:val="0C2343CE"/>
    <w:rsid w:val="0C293F71"/>
    <w:rsid w:val="0C295A69"/>
    <w:rsid w:val="0C426C85"/>
    <w:rsid w:val="0C432D86"/>
    <w:rsid w:val="0C4E0A20"/>
    <w:rsid w:val="0C4E63B2"/>
    <w:rsid w:val="0C596C01"/>
    <w:rsid w:val="0C5E4639"/>
    <w:rsid w:val="0C6F7D6D"/>
    <w:rsid w:val="0C7A2965"/>
    <w:rsid w:val="0C884ACA"/>
    <w:rsid w:val="0C8935B7"/>
    <w:rsid w:val="0C8D5C06"/>
    <w:rsid w:val="0C9A5993"/>
    <w:rsid w:val="0CA763A8"/>
    <w:rsid w:val="0CAA7A33"/>
    <w:rsid w:val="0CB17EBA"/>
    <w:rsid w:val="0CB86C4C"/>
    <w:rsid w:val="0CBF3DD1"/>
    <w:rsid w:val="0CDB3A09"/>
    <w:rsid w:val="0D0A3F56"/>
    <w:rsid w:val="0D0C0386"/>
    <w:rsid w:val="0D0F458A"/>
    <w:rsid w:val="0D1969DD"/>
    <w:rsid w:val="0D1C4C53"/>
    <w:rsid w:val="0D1D4C1E"/>
    <w:rsid w:val="0D225593"/>
    <w:rsid w:val="0D2475E0"/>
    <w:rsid w:val="0D297DF3"/>
    <w:rsid w:val="0D3664D8"/>
    <w:rsid w:val="0D385411"/>
    <w:rsid w:val="0D5235A5"/>
    <w:rsid w:val="0D581923"/>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642BC"/>
    <w:rsid w:val="0E594261"/>
    <w:rsid w:val="0E5B15B0"/>
    <w:rsid w:val="0E5C74E8"/>
    <w:rsid w:val="0E626314"/>
    <w:rsid w:val="0E70754B"/>
    <w:rsid w:val="0E753626"/>
    <w:rsid w:val="0E796DFA"/>
    <w:rsid w:val="0E7B1820"/>
    <w:rsid w:val="0E7B61FB"/>
    <w:rsid w:val="0E961603"/>
    <w:rsid w:val="0E983633"/>
    <w:rsid w:val="0E9F5F56"/>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EFF12B4"/>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DF7A54"/>
    <w:rsid w:val="0FE568F9"/>
    <w:rsid w:val="0FEE5F63"/>
    <w:rsid w:val="1002491E"/>
    <w:rsid w:val="10064949"/>
    <w:rsid w:val="100D77C9"/>
    <w:rsid w:val="100F5ECF"/>
    <w:rsid w:val="10173B20"/>
    <w:rsid w:val="101B4B2B"/>
    <w:rsid w:val="10214450"/>
    <w:rsid w:val="1046747A"/>
    <w:rsid w:val="104F503B"/>
    <w:rsid w:val="10614B4D"/>
    <w:rsid w:val="10697106"/>
    <w:rsid w:val="1079125F"/>
    <w:rsid w:val="10795FF0"/>
    <w:rsid w:val="107E7E13"/>
    <w:rsid w:val="108065DC"/>
    <w:rsid w:val="10882AD2"/>
    <w:rsid w:val="10AB4D0E"/>
    <w:rsid w:val="10BE3224"/>
    <w:rsid w:val="10C35654"/>
    <w:rsid w:val="10CE7C22"/>
    <w:rsid w:val="10DF0E2A"/>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91485"/>
    <w:rsid w:val="11DE3EEA"/>
    <w:rsid w:val="11DF104E"/>
    <w:rsid w:val="11F9390A"/>
    <w:rsid w:val="12053DDA"/>
    <w:rsid w:val="12094E47"/>
    <w:rsid w:val="1221024E"/>
    <w:rsid w:val="122F0692"/>
    <w:rsid w:val="12313C11"/>
    <w:rsid w:val="12325D1D"/>
    <w:rsid w:val="12403ACB"/>
    <w:rsid w:val="12414577"/>
    <w:rsid w:val="12455CAD"/>
    <w:rsid w:val="124708F9"/>
    <w:rsid w:val="12497908"/>
    <w:rsid w:val="124A1FFD"/>
    <w:rsid w:val="12540DA1"/>
    <w:rsid w:val="125B084E"/>
    <w:rsid w:val="12766947"/>
    <w:rsid w:val="127E6792"/>
    <w:rsid w:val="127F52A7"/>
    <w:rsid w:val="128301BF"/>
    <w:rsid w:val="128303BF"/>
    <w:rsid w:val="128478FE"/>
    <w:rsid w:val="129C4B1E"/>
    <w:rsid w:val="12A142E5"/>
    <w:rsid w:val="12A8272F"/>
    <w:rsid w:val="12B209E5"/>
    <w:rsid w:val="12B43E24"/>
    <w:rsid w:val="12C2363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72406"/>
    <w:rsid w:val="135C41A2"/>
    <w:rsid w:val="135D0726"/>
    <w:rsid w:val="136B313C"/>
    <w:rsid w:val="136B6EF9"/>
    <w:rsid w:val="13834E54"/>
    <w:rsid w:val="138C3BB4"/>
    <w:rsid w:val="138E21E8"/>
    <w:rsid w:val="13AA4E3D"/>
    <w:rsid w:val="13AA72DA"/>
    <w:rsid w:val="13AE0AF6"/>
    <w:rsid w:val="13AE4A5F"/>
    <w:rsid w:val="13B32625"/>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073E6"/>
    <w:rsid w:val="14B3042E"/>
    <w:rsid w:val="14D141D7"/>
    <w:rsid w:val="14D5012B"/>
    <w:rsid w:val="14E47191"/>
    <w:rsid w:val="14EC3E5C"/>
    <w:rsid w:val="14ED0A8C"/>
    <w:rsid w:val="14FA4CD9"/>
    <w:rsid w:val="14FB5F43"/>
    <w:rsid w:val="14FB6CAD"/>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BD45F0"/>
    <w:rsid w:val="15C532BF"/>
    <w:rsid w:val="15CB56F8"/>
    <w:rsid w:val="15D0130C"/>
    <w:rsid w:val="15D2523F"/>
    <w:rsid w:val="15DC216E"/>
    <w:rsid w:val="15E577C7"/>
    <w:rsid w:val="15EA10AD"/>
    <w:rsid w:val="15EB18DC"/>
    <w:rsid w:val="160856FA"/>
    <w:rsid w:val="1615123C"/>
    <w:rsid w:val="1618714F"/>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D878F1"/>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4E5"/>
    <w:rsid w:val="17945C8C"/>
    <w:rsid w:val="17AE6614"/>
    <w:rsid w:val="17BD1567"/>
    <w:rsid w:val="17BE4E82"/>
    <w:rsid w:val="17C07D87"/>
    <w:rsid w:val="17C13630"/>
    <w:rsid w:val="17C142EC"/>
    <w:rsid w:val="17C1545E"/>
    <w:rsid w:val="17DE3E41"/>
    <w:rsid w:val="17DF6C02"/>
    <w:rsid w:val="17E01AF7"/>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97778"/>
    <w:rsid w:val="187A4293"/>
    <w:rsid w:val="187F56E5"/>
    <w:rsid w:val="188C17ED"/>
    <w:rsid w:val="1895157E"/>
    <w:rsid w:val="18A518FF"/>
    <w:rsid w:val="18A574B1"/>
    <w:rsid w:val="18B35F5E"/>
    <w:rsid w:val="18B542B4"/>
    <w:rsid w:val="18C967A6"/>
    <w:rsid w:val="18CF54E2"/>
    <w:rsid w:val="18D51E03"/>
    <w:rsid w:val="18DC2029"/>
    <w:rsid w:val="18DC6725"/>
    <w:rsid w:val="18EC1DAC"/>
    <w:rsid w:val="18EC69AA"/>
    <w:rsid w:val="18F44372"/>
    <w:rsid w:val="190B1170"/>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06108"/>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3D57C5"/>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5308B"/>
    <w:rsid w:val="1B265FC9"/>
    <w:rsid w:val="1B3A63E1"/>
    <w:rsid w:val="1B3F232C"/>
    <w:rsid w:val="1B4755F0"/>
    <w:rsid w:val="1B55429F"/>
    <w:rsid w:val="1B5C4B10"/>
    <w:rsid w:val="1B7D6CAD"/>
    <w:rsid w:val="1B9D1CD8"/>
    <w:rsid w:val="1B9E577A"/>
    <w:rsid w:val="1BA11EB8"/>
    <w:rsid w:val="1BA65768"/>
    <w:rsid w:val="1BB07692"/>
    <w:rsid w:val="1BB2123C"/>
    <w:rsid w:val="1BD40132"/>
    <w:rsid w:val="1BD40EFB"/>
    <w:rsid w:val="1BD85300"/>
    <w:rsid w:val="1BD93FE1"/>
    <w:rsid w:val="1BDD19A0"/>
    <w:rsid w:val="1BE05A00"/>
    <w:rsid w:val="1BE60A89"/>
    <w:rsid w:val="1BED5DF9"/>
    <w:rsid w:val="1C086588"/>
    <w:rsid w:val="1C097162"/>
    <w:rsid w:val="1C114C4D"/>
    <w:rsid w:val="1C16147F"/>
    <w:rsid w:val="1C2D02F8"/>
    <w:rsid w:val="1C2E6F75"/>
    <w:rsid w:val="1C3019B6"/>
    <w:rsid w:val="1C327EC7"/>
    <w:rsid w:val="1C4863EB"/>
    <w:rsid w:val="1C4A4C0A"/>
    <w:rsid w:val="1C606999"/>
    <w:rsid w:val="1C65681C"/>
    <w:rsid w:val="1C6611FF"/>
    <w:rsid w:val="1C87286B"/>
    <w:rsid w:val="1C946042"/>
    <w:rsid w:val="1CA86F01"/>
    <w:rsid w:val="1CAF26D0"/>
    <w:rsid w:val="1CB15744"/>
    <w:rsid w:val="1CBF5C49"/>
    <w:rsid w:val="1CC448CE"/>
    <w:rsid w:val="1CDC2916"/>
    <w:rsid w:val="1CDD2804"/>
    <w:rsid w:val="1CE43CA1"/>
    <w:rsid w:val="1CEC5A44"/>
    <w:rsid w:val="1CF13010"/>
    <w:rsid w:val="1CF53704"/>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677FAF"/>
    <w:rsid w:val="1F7C64ED"/>
    <w:rsid w:val="1F8562EA"/>
    <w:rsid w:val="1F9A7DD3"/>
    <w:rsid w:val="1FA35CF7"/>
    <w:rsid w:val="1FAE2CAC"/>
    <w:rsid w:val="1FB234B9"/>
    <w:rsid w:val="1FB966AC"/>
    <w:rsid w:val="1FED0EE5"/>
    <w:rsid w:val="1FED1708"/>
    <w:rsid w:val="1FF00B32"/>
    <w:rsid w:val="1FF70657"/>
    <w:rsid w:val="20072690"/>
    <w:rsid w:val="200E03D3"/>
    <w:rsid w:val="200F45A3"/>
    <w:rsid w:val="201629C6"/>
    <w:rsid w:val="20173126"/>
    <w:rsid w:val="202904CB"/>
    <w:rsid w:val="20460BFC"/>
    <w:rsid w:val="204D6F97"/>
    <w:rsid w:val="20594BEA"/>
    <w:rsid w:val="207827C3"/>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21173"/>
    <w:rsid w:val="211D790C"/>
    <w:rsid w:val="2120090B"/>
    <w:rsid w:val="212D0011"/>
    <w:rsid w:val="213B5D42"/>
    <w:rsid w:val="213D76B7"/>
    <w:rsid w:val="2143692E"/>
    <w:rsid w:val="21452AE2"/>
    <w:rsid w:val="2148417B"/>
    <w:rsid w:val="215148F7"/>
    <w:rsid w:val="21553ADF"/>
    <w:rsid w:val="21580349"/>
    <w:rsid w:val="215F24F2"/>
    <w:rsid w:val="216827DB"/>
    <w:rsid w:val="2175003E"/>
    <w:rsid w:val="217A71B3"/>
    <w:rsid w:val="218414ED"/>
    <w:rsid w:val="218F158A"/>
    <w:rsid w:val="219354AA"/>
    <w:rsid w:val="2196788C"/>
    <w:rsid w:val="21AC71D7"/>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54FA0"/>
    <w:rsid w:val="22583396"/>
    <w:rsid w:val="22663911"/>
    <w:rsid w:val="226D0C21"/>
    <w:rsid w:val="226F2BB2"/>
    <w:rsid w:val="22721E20"/>
    <w:rsid w:val="22882272"/>
    <w:rsid w:val="2292551C"/>
    <w:rsid w:val="229F5B62"/>
    <w:rsid w:val="22B80B17"/>
    <w:rsid w:val="22B90065"/>
    <w:rsid w:val="22C03051"/>
    <w:rsid w:val="22C56511"/>
    <w:rsid w:val="22C715DD"/>
    <w:rsid w:val="22CF79CB"/>
    <w:rsid w:val="22DE234F"/>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25F14"/>
    <w:rsid w:val="23996EAA"/>
    <w:rsid w:val="239D4430"/>
    <w:rsid w:val="23A17934"/>
    <w:rsid w:val="23A91586"/>
    <w:rsid w:val="23AF45AC"/>
    <w:rsid w:val="23C33624"/>
    <w:rsid w:val="23C97F42"/>
    <w:rsid w:val="23CB2FC5"/>
    <w:rsid w:val="23CC4369"/>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94523"/>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8C7D35"/>
    <w:rsid w:val="258D118B"/>
    <w:rsid w:val="25956522"/>
    <w:rsid w:val="25962013"/>
    <w:rsid w:val="25976F1C"/>
    <w:rsid w:val="259D4784"/>
    <w:rsid w:val="259F5C22"/>
    <w:rsid w:val="25A2698E"/>
    <w:rsid w:val="25A35665"/>
    <w:rsid w:val="25A642E7"/>
    <w:rsid w:val="25B01C96"/>
    <w:rsid w:val="25B9031F"/>
    <w:rsid w:val="25BA5FD6"/>
    <w:rsid w:val="25BC5A7D"/>
    <w:rsid w:val="25C338EC"/>
    <w:rsid w:val="25C613D4"/>
    <w:rsid w:val="25C722A0"/>
    <w:rsid w:val="25D2700D"/>
    <w:rsid w:val="25D37D50"/>
    <w:rsid w:val="25DE7808"/>
    <w:rsid w:val="25E6527D"/>
    <w:rsid w:val="26040C06"/>
    <w:rsid w:val="2616267F"/>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D40BFE"/>
    <w:rsid w:val="26F0116E"/>
    <w:rsid w:val="27007DB1"/>
    <w:rsid w:val="27023FD8"/>
    <w:rsid w:val="270268FC"/>
    <w:rsid w:val="27115F5E"/>
    <w:rsid w:val="271438F4"/>
    <w:rsid w:val="27181BBE"/>
    <w:rsid w:val="272201E2"/>
    <w:rsid w:val="2724732B"/>
    <w:rsid w:val="27321F5C"/>
    <w:rsid w:val="273E15AB"/>
    <w:rsid w:val="274159F7"/>
    <w:rsid w:val="27492EA8"/>
    <w:rsid w:val="274B09CE"/>
    <w:rsid w:val="275269EE"/>
    <w:rsid w:val="276010D4"/>
    <w:rsid w:val="27614F78"/>
    <w:rsid w:val="27653B8D"/>
    <w:rsid w:val="27681655"/>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84B38"/>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74EBD"/>
    <w:rsid w:val="28BC55B3"/>
    <w:rsid w:val="28BC7DEE"/>
    <w:rsid w:val="28BF59E6"/>
    <w:rsid w:val="28D773A2"/>
    <w:rsid w:val="28E069B4"/>
    <w:rsid w:val="28E17E2C"/>
    <w:rsid w:val="28E44161"/>
    <w:rsid w:val="28E474F2"/>
    <w:rsid w:val="28FA1728"/>
    <w:rsid w:val="28FB61AA"/>
    <w:rsid w:val="29046B1A"/>
    <w:rsid w:val="29070F98"/>
    <w:rsid w:val="2911001D"/>
    <w:rsid w:val="291671BE"/>
    <w:rsid w:val="291E162B"/>
    <w:rsid w:val="29235CA1"/>
    <w:rsid w:val="292E488D"/>
    <w:rsid w:val="2932177F"/>
    <w:rsid w:val="29347B03"/>
    <w:rsid w:val="293B6623"/>
    <w:rsid w:val="293C4A53"/>
    <w:rsid w:val="294438A1"/>
    <w:rsid w:val="29473510"/>
    <w:rsid w:val="29473AA4"/>
    <w:rsid w:val="294C3727"/>
    <w:rsid w:val="29516A9C"/>
    <w:rsid w:val="295439EA"/>
    <w:rsid w:val="295C041A"/>
    <w:rsid w:val="2961437A"/>
    <w:rsid w:val="2972757D"/>
    <w:rsid w:val="2978500B"/>
    <w:rsid w:val="297946E8"/>
    <w:rsid w:val="298201B8"/>
    <w:rsid w:val="298C4CFE"/>
    <w:rsid w:val="299B07C3"/>
    <w:rsid w:val="29A57939"/>
    <w:rsid w:val="29A646F0"/>
    <w:rsid w:val="29AC64D3"/>
    <w:rsid w:val="29B508BB"/>
    <w:rsid w:val="29C260B6"/>
    <w:rsid w:val="29CA48E3"/>
    <w:rsid w:val="29E705C4"/>
    <w:rsid w:val="29F6357B"/>
    <w:rsid w:val="29F64D54"/>
    <w:rsid w:val="2A0011E1"/>
    <w:rsid w:val="2A0D3CE8"/>
    <w:rsid w:val="2A127934"/>
    <w:rsid w:val="2A173EF4"/>
    <w:rsid w:val="2A3B3E69"/>
    <w:rsid w:val="2A3F15E1"/>
    <w:rsid w:val="2A451545"/>
    <w:rsid w:val="2A467378"/>
    <w:rsid w:val="2A4B11DF"/>
    <w:rsid w:val="2A4F54C7"/>
    <w:rsid w:val="2A5700F6"/>
    <w:rsid w:val="2A6E2A78"/>
    <w:rsid w:val="2A8050E9"/>
    <w:rsid w:val="2A805538"/>
    <w:rsid w:val="2A917182"/>
    <w:rsid w:val="2A920759"/>
    <w:rsid w:val="2A974BCB"/>
    <w:rsid w:val="2A9B5278"/>
    <w:rsid w:val="2A9C49E4"/>
    <w:rsid w:val="2AB90F00"/>
    <w:rsid w:val="2AC64A5F"/>
    <w:rsid w:val="2ADA1FD1"/>
    <w:rsid w:val="2AE020A3"/>
    <w:rsid w:val="2AFA5225"/>
    <w:rsid w:val="2B08119A"/>
    <w:rsid w:val="2B085178"/>
    <w:rsid w:val="2B0B1C38"/>
    <w:rsid w:val="2B2C22C2"/>
    <w:rsid w:val="2B302D1A"/>
    <w:rsid w:val="2B315CB1"/>
    <w:rsid w:val="2B4564CE"/>
    <w:rsid w:val="2B704F11"/>
    <w:rsid w:val="2B77462E"/>
    <w:rsid w:val="2B79314A"/>
    <w:rsid w:val="2B9666C5"/>
    <w:rsid w:val="2B990220"/>
    <w:rsid w:val="2BA07465"/>
    <w:rsid w:val="2BA56072"/>
    <w:rsid w:val="2BA62DB5"/>
    <w:rsid w:val="2BA90775"/>
    <w:rsid w:val="2BB259E6"/>
    <w:rsid w:val="2BC636A5"/>
    <w:rsid w:val="2BC77264"/>
    <w:rsid w:val="2BCA539C"/>
    <w:rsid w:val="2BEA36C3"/>
    <w:rsid w:val="2BEA572B"/>
    <w:rsid w:val="2BEF1332"/>
    <w:rsid w:val="2BF37482"/>
    <w:rsid w:val="2C014C9D"/>
    <w:rsid w:val="2C032C03"/>
    <w:rsid w:val="2C04740C"/>
    <w:rsid w:val="2C0504F8"/>
    <w:rsid w:val="2C0577B1"/>
    <w:rsid w:val="2C311769"/>
    <w:rsid w:val="2C433E00"/>
    <w:rsid w:val="2C436D28"/>
    <w:rsid w:val="2C4D619A"/>
    <w:rsid w:val="2C501603"/>
    <w:rsid w:val="2C5B1458"/>
    <w:rsid w:val="2C5C6681"/>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3A78D4"/>
    <w:rsid w:val="2D416432"/>
    <w:rsid w:val="2D4537ED"/>
    <w:rsid w:val="2D487A88"/>
    <w:rsid w:val="2D6C388D"/>
    <w:rsid w:val="2D716D64"/>
    <w:rsid w:val="2D797FB2"/>
    <w:rsid w:val="2D974D23"/>
    <w:rsid w:val="2D9B3D20"/>
    <w:rsid w:val="2D9F6642"/>
    <w:rsid w:val="2DA25C72"/>
    <w:rsid w:val="2DA62658"/>
    <w:rsid w:val="2DAD0982"/>
    <w:rsid w:val="2DAF0FB3"/>
    <w:rsid w:val="2DB10A22"/>
    <w:rsid w:val="2DBE7D96"/>
    <w:rsid w:val="2DC35F5D"/>
    <w:rsid w:val="2DDB4B6D"/>
    <w:rsid w:val="2DF52FB9"/>
    <w:rsid w:val="2DF73F30"/>
    <w:rsid w:val="2DFA1D0C"/>
    <w:rsid w:val="2E0C7A4C"/>
    <w:rsid w:val="2E1121FD"/>
    <w:rsid w:val="2E14569B"/>
    <w:rsid w:val="2E1B57FD"/>
    <w:rsid w:val="2E205229"/>
    <w:rsid w:val="2E2D1D61"/>
    <w:rsid w:val="2E353422"/>
    <w:rsid w:val="2E380991"/>
    <w:rsid w:val="2E3C6173"/>
    <w:rsid w:val="2E5024D8"/>
    <w:rsid w:val="2E643BF9"/>
    <w:rsid w:val="2E680509"/>
    <w:rsid w:val="2E89270D"/>
    <w:rsid w:val="2EA469A3"/>
    <w:rsid w:val="2EAB4C6B"/>
    <w:rsid w:val="2EAE08A6"/>
    <w:rsid w:val="2EC36134"/>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347C9"/>
    <w:rsid w:val="2F4E4C44"/>
    <w:rsid w:val="2F4F2BD8"/>
    <w:rsid w:val="2F781F3C"/>
    <w:rsid w:val="2F811219"/>
    <w:rsid w:val="2F843638"/>
    <w:rsid w:val="2F980F01"/>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C2319"/>
    <w:rsid w:val="306E1EF1"/>
    <w:rsid w:val="306E6922"/>
    <w:rsid w:val="30781681"/>
    <w:rsid w:val="30910176"/>
    <w:rsid w:val="309444DE"/>
    <w:rsid w:val="309D2147"/>
    <w:rsid w:val="30A85C99"/>
    <w:rsid w:val="30AA4130"/>
    <w:rsid w:val="30AB47C5"/>
    <w:rsid w:val="30B7355D"/>
    <w:rsid w:val="30D914CE"/>
    <w:rsid w:val="30E64CA0"/>
    <w:rsid w:val="30FD4908"/>
    <w:rsid w:val="31081AAA"/>
    <w:rsid w:val="311C7FAB"/>
    <w:rsid w:val="31210E09"/>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61100"/>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11B7"/>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970774"/>
    <w:rsid w:val="349A69CB"/>
    <w:rsid w:val="34A14FAB"/>
    <w:rsid w:val="34A723E9"/>
    <w:rsid w:val="34A86EFC"/>
    <w:rsid w:val="34B2523D"/>
    <w:rsid w:val="34B72433"/>
    <w:rsid w:val="34C037F6"/>
    <w:rsid w:val="34CC14A4"/>
    <w:rsid w:val="34EE3576"/>
    <w:rsid w:val="34FA344D"/>
    <w:rsid w:val="34FF7FD7"/>
    <w:rsid w:val="35017F79"/>
    <w:rsid w:val="351949AA"/>
    <w:rsid w:val="351F7E03"/>
    <w:rsid w:val="35206711"/>
    <w:rsid w:val="352D7415"/>
    <w:rsid w:val="3531792A"/>
    <w:rsid w:val="35450042"/>
    <w:rsid w:val="3552267E"/>
    <w:rsid w:val="35580193"/>
    <w:rsid w:val="355A5E02"/>
    <w:rsid w:val="35675BE6"/>
    <w:rsid w:val="357A44B2"/>
    <w:rsid w:val="358D4F45"/>
    <w:rsid w:val="35940857"/>
    <w:rsid w:val="35955E66"/>
    <w:rsid w:val="3595612F"/>
    <w:rsid w:val="35A444A3"/>
    <w:rsid w:val="35B2395E"/>
    <w:rsid w:val="35B500E7"/>
    <w:rsid w:val="35B77945"/>
    <w:rsid w:val="35BF0938"/>
    <w:rsid w:val="35C367DA"/>
    <w:rsid w:val="35C54DD0"/>
    <w:rsid w:val="35C65193"/>
    <w:rsid w:val="35C95FC3"/>
    <w:rsid w:val="35CD5577"/>
    <w:rsid w:val="35CE53F0"/>
    <w:rsid w:val="35CF1F76"/>
    <w:rsid w:val="35D210D6"/>
    <w:rsid w:val="35D738FD"/>
    <w:rsid w:val="35DC58C2"/>
    <w:rsid w:val="35E3342C"/>
    <w:rsid w:val="35E73D07"/>
    <w:rsid w:val="35F10AFB"/>
    <w:rsid w:val="35F43DF2"/>
    <w:rsid w:val="35F500F0"/>
    <w:rsid w:val="35FE5605"/>
    <w:rsid w:val="35FF189A"/>
    <w:rsid w:val="36013E8A"/>
    <w:rsid w:val="36044720"/>
    <w:rsid w:val="3614405A"/>
    <w:rsid w:val="3618764D"/>
    <w:rsid w:val="3619343A"/>
    <w:rsid w:val="361E5F79"/>
    <w:rsid w:val="36255FE7"/>
    <w:rsid w:val="362A235A"/>
    <w:rsid w:val="362F44EC"/>
    <w:rsid w:val="36380784"/>
    <w:rsid w:val="363A6D22"/>
    <w:rsid w:val="365C692E"/>
    <w:rsid w:val="3664672E"/>
    <w:rsid w:val="36684B85"/>
    <w:rsid w:val="36694323"/>
    <w:rsid w:val="367905E8"/>
    <w:rsid w:val="36793453"/>
    <w:rsid w:val="367A12DB"/>
    <w:rsid w:val="36871919"/>
    <w:rsid w:val="368D0336"/>
    <w:rsid w:val="369E16D7"/>
    <w:rsid w:val="36A47A7A"/>
    <w:rsid w:val="36B660C5"/>
    <w:rsid w:val="36BE11DF"/>
    <w:rsid w:val="36BF09FB"/>
    <w:rsid w:val="36C276D2"/>
    <w:rsid w:val="36D53B5B"/>
    <w:rsid w:val="36D938BD"/>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70E92"/>
    <w:rsid w:val="385A4CB0"/>
    <w:rsid w:val="385A4F69"/>
    <w:rsid w:val="387265C4"/>
    <w:rsid w:val="387811A2"/>
    <w:rsid w:val="38866914"/>
    <w:rsid w:val="38934508"/>
    <w:rsid w:val="38980151"/>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1166"/>
    <w:rsid w:val="38E94D65"/>
    <w:rsid w:val="38F73A4C"/>
    <w:rsid w:val="390429EC"/>
    <w:rsid w:val="391F1FF5"/>
    <w:rsid w:val="39231158"/>
    <w:rsid w:val="392C12DB"/>
    <w:rsid w:val="393E07AB"/>
    <w:rsid w:val="393E293F"/>
    <w:rsid w:val="39506734"/>
    <w:rsid w:val="395A6D19"/>
    <w:rsid w:val="395D0E21"/>
    <w:rsid w:val="39623B52"/>
    <w:rsid w:val="39774BBD"/>
    <w:rsid w:val="398704BB"/>
    <w:rsid w:val="39882427"/>
    <w:rsid w:val="39926717"/>
    <w:rsid w:val="399E1C0B"/>
    <w:rsid w:val="39A21811"/>
    <w:rsid w:val="39B261DB"/>
    <w:rsid w:val="39B65CB9"/>
    <w:rsid w:val="39B826C2"/>
    <w:rsid w:val="39B857F7"/>
    <w:rsid w:val="39B90E5E"/>
    <w:rsid w:val="39BB3A94"/>
    <w:rsid w:val="39C1671E"/>
    <w:rsid w:val="39CB526D"/>
    <w:rsid w:val="39D546A7"/>
    <w:rsid w:val="39DA79CB"/>
    <w:rsid w:val="39E069D4"/>
    <w:rsid w:val="39F00C5B"/>
    <w:rsid w:val="39F070CC"/>
    <w:rsid w:val="39F12591"/>
    <w:rsid w:val="39FA1CF1"/>
    <w:rsid w:val="3A001D3B"/>
    <w:rsid w:val="3A2C3BA6"/>
    <w:rsid w:val="3A3539DC"/>
    <w:rsid w:val="3A3D4D53"/>
    <w:rsid w:val="3A5F3F5A"/>
    <w:rsid w:val="3A6C673B"/>
    <w:rsid w:val="3A6D66ED"/>
    <w:rsid w:val="3A7116FC"/>
    <w:rsid w:val="3A76541F"/>
    <w:rsid w:val="3A7D75EF"/>
    <w:rsid w:val="3A9A07D3"/>
    <w:rsid w:val="3A9B75C8"/>
    <w:rsid w:val="3A9C50AA"/>
    <w:rsid w:val="3AA312D0"/>
    <w:rsid w:val="3AA5785E"/>
    <w:rsid w:val="3AB06715"/>
    <w:rsid w:val="3AC351F1"/>
    <w:rsid w:val="3ACA31F5"/>
    <w:rsid w:val="3ACB36E9"/>
    <w:rsid w:val="3ACB7871"/>
    <w:rsid w:val="3AD34546"/>
    <w:rsid w:val="3AD847A7"/>
    <w:rsid w:val="3AE15E3F"/>
    <w:rsid w:val="3AEF2852"/>
    <w:rsid w:val="3AEF76B1"/>
    <w:rsid w:val="3AF27012"/>
    <w:rsid w:val="3B0114CC"/>
    <w:rsid w:val="3B050C15"/>
    <w:rsid w:val="3B064DFE"/>
    <w:rsid w:val="3B112207"/>
    <w:rsid w:val="3B112F57"/>
    <w:rsid w:val="3B1B5ED1"/>
    <w:rsid w:val="3B1C6939"/>
    <w:rsid w:val="3B1E3124"/>
    <w:rsid w:val="3B257B7C"/>
    <w:rsid w:val="3B415600"/>
    <w:rsid w:val="3B452280"/>
    <w:rsid w:val="3B4B4611"/>
    <w:rsid w:val="3B555758"/>
    <w:rsid w:val="3B556447"/>
    <w:rsid w:val="3B5A461E"/>
    <w:rsid w:val="3B7A5CB5"/>
    <w:rsid w:val="3B7B36A3"/>
    <w:rsid w:val="3B7C3666"/>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0C6CE5"/>
    <w:rsid w:val="3C186DEF"/>
    <w:rsid w:val="3C280011"/>
    <w:rsid w:val="3C322615"/>
    <w:rsid w:val="3C341596"/>
    <w:rsid w:val="3C372B04"/>
    <w:rsid w:val="3C38207F"/>
    <w:rsid w:val="3C4A36CF"/>
    <w:rsid w:val="3C4D7FC6"/>
    <w:rsid w:val="3C5B552E"/>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E70495"/>
    <w:rsid w:val="3CF012B5"/>
    <w:rsid w:val="3CF46EF5"/>
    <w:rsid w:val="3D0E2650"/>
    <w:rsid w:val="3D2558DA"/>
    <w:rsid w:val="3D2E57FB"/>
    <w:rsid w:val="3D2E7075"/>
    <w:rsid w:val="3D344D4E"/>
    <w:rsid w:val="3D4410E3"/>
    <w:rsid w:val="3D49707D"/>
    <w:rsid w:val="3D505E2B"/>
    <w:rsid w:val="3D54620E"/>
    <w:rsid w:val="3D5D13B1"/>
    <w:rsid w:val="3D6C2810"/>
    <w:rsid w:val="3D7845E4"/>
    <w:rsid w:val="3D7D348B"/>
    <w:rsid w:val="3D8438BD"/>
    <w:rsid w:val="3D8B02DF"/>
    <w:rsid w:val="3D8F7850"/>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84614"/>
    <w:rsid w:val="3E1B0CF6"/>
    <w:rsid w:val="3E1B763A"/>
    <w:rsid w:val="3E1D490C"/>
    <w:rsid w:val="3E1F67AC"/>
    <w:rsid w:val="3E304585"/>
    <w:rsid w:val="3E3D4614"/>
    <w:rsid w:val="3E4E6604"/>
    <w:rsid w:val="3E4E6CDE"/>
    <w:rsid w:val="3E4F6FC8"/>
    <w:rsid w:val="3E513A70"/>
    <w:rsid w:val="3E535F39"/>
    <w:rsid w:val="3E56265A"/>
    <w:rsid w:val="3E5F25B3"/>
    <w:rsid w:val="3E7F1D64"/>
    <w:rsid w:val="3E850395"/>
    <w:rsid w:val="3EA35B18"/>
    <w:rsid w:val="3EB80F93"/>
    <w:rsid w:val="3EBE190B"/>
    <w:rsid w:val="3EC25F89"/>
    <w:rsid w:val="3EC9357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651DA"/>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3FF33FB7"/>
    <w:rsid w:val="402C7086"/>
    <w:rsid w:val="4036300F"/>
    <w:rsid w:val="40374A52"/>
    <w:rsid w:val="40427926"/>
    <w:rsid w:val="40465DB4"/>
    <w:rsid w:val="4051638A"/>
    <w:rsid w:val="405C46EC"/>
    <w:rsid w:val="40777B57"/>
    <w:rsid w:val="407A3655"/>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7E5F71"/>
    <w:rsid w:val="41803DA8"/>
    <w:rsid w:val="418631C6"/>
    <w:rsid w:val="41872ED0"/>
    <w:rsid w:val="419D0870"/>
    <w:rsid w:val="419D129A"/>
    <w:rsid w:val="41A04B67"/>
    <w:rsid w:val="41A4134F"/>
    <w:rsid w:val="41B3125C"/>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AA3A65"/>
    <w:rsid w:val="42B90AAB"/>
    <w:rsid w:val="42C5009E"/>
    <w:rsid w:val="42D604C8"/>
    <w:rsid w:val="42DF35C8"/>
    <w:rsid w:val="42E9081C"/>
    <w:rsid w:val="42F1490F"/>
    <w:rsid w:val="42F25520"/>
    <w:rsid w:val="42FA479E"/>
    <w:rsid w:val="430D0405"/>
    <w:rsid w:val="43206F9C"/>
    <w:rsid w:val="433429FE"/>
    <w:rsid w:val="4334351A"/>
    <w:rsid w:val="434237A3"/>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20CF"/>
    <w:rsid w:val="43A35347"/>
    <w:rsid w:val="43A84417"/>
    <w:rsid w:val="43A95555"/>
    <w:rsid w:val="43AA5E51"/>
    <w:rsid w:val="43B27F51"/>
    <w:rsid w:val="43C211B7"/>
    <w:rsid w:val="43E232E1"/>
    <w:rsid w:val="43F66289"/>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9C0F65"/>
    <w:rsid w:val="44A153A1"/>
    <w:rsid w:val="44A41705"/>
    <w:rsid w:val="44A53C78"/>
    <w:rsid w:val="44AF4277"/>
    <w:rsid w:val="44B0317B"/>
    <w:rsid w:val="44BA0CE9"/>
    <w:rsid w:val="44BA2F8A"/>
    <w:rsid w:val="44C64A0B"/>
    <w:rsid w:val="44D65CFD"/>
    <w:rsid w:val="44E961E2"/>
    <w:rsid w:val="44F4601C"/>
    <w:rsid w:val="44F74C0C"/>
    <w:rsid w:val="450655DE"/>
    <w:rsid w:val="45080466"/>
    <w:rsid w:val="45191ABB"/>
    <w:rsid w:val="45286865"/>
    <w:rsid w:val="452B4AF6"/>
    <w:rsid w:val="452B5E55"/>
    <w:rsid w:val="452F2E18"/>
    <w:rsid w:val="4532333B"/>
    <w:rsid w:val="4541568B"/>
    <w:rsid w:val="45500C3F"/>
    <w:rsid w:val="45691AFB"/>
    <w:rsid w:val="45743CAB"/>
    <w:rsid w:val="4579584D"/>
    <w:rsid w:val="45871AE5"/>
    <w:rsid w:val="45896527"/>
    <w:rsid w:val="458F02DB"/>
    <w:rsid w:val="459709F5"/>
    <w:rsid w:val="459B1568"/>
    <w:rsid w:val="459D66FF"/>
    <w:rsid w:val="459F7C0E"/>
    <w:rsid w:val="45A71D2E"/>
    <w:rsid w:val="45B317CF"/>
    <w:rsid w:val="45B50138"/>
    <w:rsid w:val="45B55619"/>
    <w:rsid w:val="45BC136B"/>
    <w:rsid w:val="45C45E98"/>
    <w:rsid w:val="45CB77B5"/>
    <w:rsid w:val="45CF3D0C"/>
    <w:rsid w:val="45DA00BF"/>
    <w:rsid w:val="45E87C6B"/>
    <w:rsid w:val="45E95C55"/>
    <w:rsid w:val="45F234A5"/>
    <w:rsid w:val="45FC4C31"/>
    <w:rsid w:val="4601021B"/>
    <w:rsid w:val="460B5599"/>
    <w:rsid w:val="461C257D"/>
    <w:rsid w:val="462A5404"/>
    <w:rsid w:val="46353B16"/>
    <w:rsid w:val="463B1BA0"/>
    <w:rsid w:val="463B2ADE"/>
    <w:rsid w:val="46532B01"/>
    <w:rsid w:val="46584184"/>
    <w:rsid w:val="4664264C"/>
    <w:rsid w:val="4666218D"/>
    <w:rsid w:val="46687376"/>
    <w:rsid w:val="46696D7B"/>
    <w:rsid w:val="467440CA"/>
    <w:rsid w:val="468431CC"/>
    <w:rsid w:val="46846139"/>
    <w:rsid w:val="468706E8"/>
    <w:rsid w:val="46934B28"/>
    <w:rsid w:val="46AB3E47"/>
    <w:rsid w:val="46AD5953"/>
    <w:rsid w:val="46B35D67"/>
    <w:rsid w:val="46B8054D"/>
    <w:rsid w:val="46B861B8"/>
    <w:rsid w:val="46C732B2"/>
    <w:rsid w:val="46CF0DEB"/>
    <w:rsid w:val="46D4028D"/>
    <w:rsid w:val="46D6219A"/>
    <w:rsid w:val="46D7105C"/>
    <w:rsid w:val="46DB6A13"/>
    <w:rsid w:val="46DD5FAF"/>
    <w:rsid w:val="46DF5460"/>
    <w:rsid w:val="46F46934"/>
    <w:rsid w:val="46FD6193"/>
    <w:rsid w:val="47091A3A"/>
    <w:rsid w:val="471B736C"/>
    <w:rsid w:val="47235B2C"/>
    <w:rsid w:val="472F37F1"/>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A51F1"/>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EE1868"/>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B71147"/>
    <w:rsid w:val="49D8668C"/>
    <w:rsid w:val="49DB3A45"/>
    <w:rsid w:val="49E92B16"/>
    <w:rsid w:val="49EC1B26"/>
    <w:rsid w:val="49FC7FA2"/>
    <w:rsid w:val="4A017C98"/>
    <w:rsid w:val="4A05141B"/>
    <w:rsid w:val="4A080E5C"/>
    <w:rsid w:val="4A1C1EE0"/>
    <w:rsid w:val="4A1E5F26"/>
    <w:rsid w:val="4A210B7E"/>
    <w:rsid w:val="4A335E86"/>
    <w:rsid w:val="4A357040"/>
    <w:rsid w:val="4A3775CF"/>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5E5995"/>
    <w:rsid w:val="4B687FD4"/>
    <w:rsid w:val="4B6B26D3"/>
    <w:rsid w:val="4B741C5B"/>
    <w:rsid w:val="4B811257"/>
    <w:rsid w:val="4B83233B"/>
    <w:rsid w:val="4B9419F7"/>
    <w:rsid w:val="4B9E2880"/>
    <w:rsid w:val="4BA96810"/>
    <w:rsid w:val="4BAC02EC"/>
    <w:rsid w:val="4BAD645F"/>
    <w:rsid w:val="4BB75525"/>
    <w:rsid w:val="4BBE10A9"/>
    <w:rsid w:val="4BD62466"/>
    <w:rsid w:val="4BDE054A"/>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92233"/>
    <w:rsid w:val="4D4E1B73"/>
    <w:rsid w:val="4D5545A3"/>
    <w:rsid w:val="4D56242D"/>
    <w:rsid w:val="4D5E313C"/>
    <w:rsid w:val="4D63794E"/>
    <w:rsid w:val="4D696340"/>
    <w:rsid w:val="4D717673"/>
    <w:rsid w:val="4D7464F6"/>
    <w:rsid w:val="4D76417E"/>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291616"/>
    <w:rsid w:val="4E357F6B"/>
    <w:rsid w:val="4E371BF7"/>
    <w:rsid w:val="4E3C48DE"/>
    <w:rsid w:val="4E5C715A"/>
    <w:rsid w:val="4E5F36B7"/>
    <w:rsid w:val="4E7F10F7"/>
    <w:rsid w:val="4E8B5727"/>
    <w:rsid w:val="4E8D5B77"/>
    <w:rsid w:val="4E9F5822"/>
    <w:rsid w:val="4E9F6EED"/>
    <w:rsid w:val="4EAB4013"/>
    <w:rsid w:val="4EB17A8F"/>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227"/>
    <w:rsid w:val="4F885556"/>
    <w:rsid w:val="4F8C1C07"/>
    <w:rsid w:val="4F8C6DE9"/>
    <w:rsid w:val="4F962B8A"/>
    <w:rsid w:val="4FA057FA"/>
    <w:rsid w:val="4FAE1C5C"/>
    <w:rsid w:val="4FBF63C5"/>
    <w:rsid w:val="4FC35E15"/>
    <w:rsid w:val="4FC67EEA"/>
    <w:rsid w:val="4FCA225C"/>
    <w:rsid w:val="4FCF59AE"/>
    <w:rsid w:val="4FD27897"/>
    <w:rsid w:val="4FD72D6F"/>
    <w:rsid w:val="4FDB0443"/>
    <w:rsid w:val="4FDC67FA"/>
    <w:rsid w:val="4FEC67BB"/>
    <w:rsid w:val="4FED181D"/>
    <w:rsid w:val="4FFC27CC"/>
    <w:rsid w:val="4FFC718E"/>
    <w:rsid w:val="4FFD4DDB"/>
    <w:rsid w:val="50082EF5"/>
    <w:rsid w:val="500D60A8"/>
    <w:rsid w:val="50174394"/>
    <w:rsid w:val="501A0BBE"/>
    <w:rsid w:val="5021442D"/>
    <w:rsid w:val="5021712A"/>
    <w:rsid w:val="502226B7"/>
    <w:rsid w:val="5034215C"/>
    <w:rsid w:val="5037742B"/>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DE6FBC"/>
    <w:rsid w:val="50E86808"/>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AB74D0"/>
    <w:rsid w:val="51BC09C0"/>
    <w:rsid w:val="51BD7EC2"/>
    <w:rsid w:val="51C44E72"/>
    <w:rsid w:val="51CC7C75"/>
    <w:rsid w:val="51D34DB4"/>
    <w:rsid w:val="51EC7A89"/>
    <w:rsid w:val="51F950A0"/>
    <w:rsid w:val="52013C23"/>
    <w:rsid w:val="52022324"/>
    <w:rsid w:val="52052949"/>
    <w:rsid w:val="5228188A"/>
    <w:rsid w:val="522F191C"/>
    <w:rsid w:val="52363194"/>
    <w:rsid w:val="5247336B"/>
    <w:rsid w:val="524A5C68"/>
    <w:rsid w:val="52532968"/>
    <w:rsid w:val="52546140"/>
    <w:rsid w:val="525E50BF"/>
    <w:rsid w:val="527F4510"/>
    <w:rsid w:val="527F66FE"/>
    <w:rsid w:val="52836832"/>
    <w:rsid w:val="529A7E86"/>
    <w:rsid w:val="52AD4907"/>
    <w:rsid w:val="52B63DBD"/>
    <w:rsid w:val="52B916BC"/>
    <w:rsid w:val="52CB74EB"/>
    <w:rsid w:val="52CE6819"/>
    <w:rsid w:val="52CF576A"/>
    <w:rsid w:val="52D02BD7"/>
    <w:rsid w:val="52DA3F13"/>
    <w:rsid w:val="52E838BE"/>
    <w:rsid w:val="52F42816"/>
    <w:rsid w:val="530451D9"/>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1B3D36"/>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41B44"/>
    <w:rsid w:val="54D51870"/>
    <w:rsid w:val="54E925A9"/>
    <w:rsid w:val="54FB4EFB"/>
    <w:rsid w:val="55213B26"/>
    <w:rsid w:val="552524A9"/>
    <w:rsid w:val="552924E6"/>
    <w:rsid w:val="552D7D08"/>
    <w:rsid w:val="55396816"/>
    <w:rsid w:val="553A166A"/>
    <w:rsid w:val="553D4D07"/>
    <w:rsid w:val="554D7803"/>
    <w:rsid w:val="55516532"/>
    <w:rsid w:val="555A2D5D"/>
    <w:rsid w:val="555B1111"/>
    <w:rsid w:val="555B2944"/>
    <w:rsid w:val="55650B78"/>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86A46"/>
    <w:rsid w:val="566926ED"/>
    <w:rsid w:val="567119B3"/>
    <w:rsid w:val="567F4D05"/>
    <w:rsid w:val="568F72CF"/>
    <w:rsid w:val="569C7055"/>
    <w:rsid w:val="56A84128"/>
    <w:rsid w:val="56B20B45"/>
    <w:rsid w:val="56B635AB"/>
    <w:rsid w:val="56B66E92"/>
    <w:rsid w:val="56BF1F76"/>
    <w:rsid w:val="56C0283E"/>
    <w:rsid w:val="56C05533"/>
    <w:rsid w:val="56C95EBE"/>
    <w:rsid w:val="56D418EA"/>
    <w:rsid w:val="56E365E9"/>
    <w:rsid w:val="56EB4412"/>
    <w:rsid w:val="56EF3207"/>
    <w:rsid w:val="57024A7F"/>
    <w:rsid w:val="570C2BE8"/>
    <w:rsid w:val="571918CC"/>
    <w:rsid w:val="57273EC6"/>
    <w:rsid w:val="57320543"/>
    <w:rsid w:val="573D0DE5"/>
    <w:rsid w:val="574940F5"/>
    <w:rsid w:val="57564B03"/>
    <w:rsid w:val="57576764"/>
    <w:rsid w:val="575D1406"/>
    <w:rsid w:val="575D7DC0"/>
    <w:rsid w:val="577269D1"/>
    <w:rsid w:val="57797C7A"/>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EC1F75"/>
    <w:rsid w:val="58F35AE7"/>
    <w:rsid w:val="58F36460"/>
    <w:rsid w:val="58F417E6"/>
    <w:rsid w:val="58F70CD1"/>
    <w:rsid w:val="58FA52BE"/>
    <w:rsid w:val="59037DF7"/>
    <w:rsid w:val="590A5CB9"/>
    <w:rsid w:val="590C6777"/>
    <w:rsid w:val="590F496B"/>
    <w:rsid w:val="591B200C"/>
    <w:rsid w:val="592E01EC"/>
    <w:rsid w:val="593712A6"/>
    <w:rsid w:val="59376AEA"/>
    <w:rsid w:val="59384413"/>
    <w:rsid w:val="59391116"/>
    <w:rsid w:val="59407EC1"/>
    <w:rsid w:val="59423740"/>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9D7056"/>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D1974"/>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23F78"/>
    <w:rsid w:val="5CA82D14"/>
    <w:rsid w:val="5CB10CFF"/>
    <w:rsid w:val="5CBA28DD"/>
    <w:rsid w:val="5CBD7E55"/>
    <w:rsid w:val="5CBE0B0E"/>
    <w:rsid w:val="5CCA2082"/>
    <w:rsid w:val="5CD228A4"/>
    <w:rsid w:val="5CD43D55"/>
    <w:rsid w:val="5CD60FB2"/>
    <w:rsid w:val="5CD73EA1"/>
    <w:rsid w:val="5CDD4918"/>
    <w:rsid w:val="5CEA0714"/>
    <w:rsid w:val="5CF43B62"/>
    <w:rsid w:val="5D1102F0"/>
    <w:rsid w:val="5D1315D5"/>
    <w:rsid w:val="5D241D0D"/>
    <w:rsid w:val="5D2853F4"/>
    <w:rsid w:val="5D287792"/>
    <w:rsid w:val="5D2C7B52"/>
    <w:rsid w:val="5D403759"/>
    <w:rsid w:val="5D405301"/>
    <w:rsid w:val="5D545032"/>
    <w:rsid w:val="5D5C535C"/>
    <w:rsid w:val="5D680387"/>
    <w:rsid w:val="5D6D5C66"/>
    <w:rsid w:val="5D7206A1"/>
    <w:rsid w:val="5D755F99"/>
    <w:rsid w:val="5D7656F6"/>
    <w:rsid w:val="5D782CF4"/>
    <w:rsid w:val="5D7E3940"/>
    <w:rsid w:val="5D850140"/>
    <w:rsid w:val="5D873F55"/>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346E4"/>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05514"/>
    <w:rsid w:val="5F7536CD"/>
    <w:rsid w:val="5F794FC5"/>
    <w:rsid w:val="5F872BDD"/>
    <w:rsid w:val="5FA2777D"/>
    <w:rsid w:val="5FA55820"/>
    <w:rsid w:val="5FA948D4"/>
    <w:rsid w:val="5FC017AD"/>
    <w:rsid w:val="5FCC1890"/>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3BEC"/>
    <w:rsid w:val="60C44D7F"/>
    <w:rsid w:val="60D46E93"/>
    <w:rsid w:val="60D640BA"/>
    <w:rsid w:val="60ED3071"/>
    <w:rsid w:val="60ED5042"/>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619C0"/>
    <w:rsid w:val="61C91364"/>
    <w:rsid w:val="61D336E3"/>
    <w:rsid w:val="61DB02F8"/>
    <w:rsid w:val="61FD3DC4"/>
    <w:rsid w:val="62047640"/>
    <w:rsid w:val="620D54F0"/>
    <w:rsid w:val="622710A4"/>
    <w:rsid w:val="62310466"/>
    <w:rsid w:val="62317C97"/>
    <w:rsid w:val="62331129"/>
    <w:rsid w:val="62423062"/>
    <w:rsid w:val="624871FD"/>
    <w:rsid w:val="62570F9F"/>
    <w:rsid w:val="62580196"/>
    <w:rsid w:val="6263351F"/>
    <w:rsid w:val="62644728"/>
    <w:rsid w:val="626E1485"/>
    <w:rsid w:val="626F0E09"/>
    <w:rsid w:val="6277179C"/>
    <w:rsid w:val="6281149E"/>
    <w:rsid w:val="62814AC5"/>
    <w:rsid w:val="62850A93"/>
    <w:rsid w:val="62A46F9E"/>
    <w:rsid w:val="62A72DD4"/>
    <w:rsid w:val="62B315FF"/>
    <w:rsid w:val="62B86FA9"/>
    <w:rsid w:val="62C002AA"/>
    <w:rsid w:val="62D67E2B"/>
    <w:rsid w:val="62D901BE"/>
    <w:rsid w:val="62DC5D35"/>
    <w:rsid w:val="62E15891"/>
    <w:rsid w:val="62E76DF3"/>
    <w:rsid w:val="62EA5C2C"/>
    <w:rsid w:val="63074D4D"/>
    <w:rsid w:val="630E2EB5"/>
    <w:rsid w:val="63133D38"/>
    <w:rsid w:val="634000AE"/>
    <w:rsid w:val="6341499B"/>
    <w:rsid w:val="63416F64"/>
    <w:rsid w:val="634325ED"/>
    <w:rsid w:val="63490488"/>
    <w:rsid w:val="63574F6E"/>
    <w:rsid w:val="635C28DF"/>
    <w:rsid w:val="636075B2"/>
    <w:rsid w:val="636A0F15"/>
    <w:rsid w:val="636B7CF4"/>
    <w:rsid w:val="639154D4"/>
    <w:rsid w:val="639839D5"/>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4422E3"/>
    <w:rsid w:val="644F7C24"/>
    <w:rsid w:val="64573736"/>
    <w:rsid w:val="64595EAC"/>
    <w:rsid w:val="646905B9"/>
    <w:rsid w:val="646A4255"/>
    <w:rsid w:val="64713B8F"/>
    <w:rsid w:val="64753628"/>
    <w:rsid w:val="64780C1F"/>
    <w:rsid w:val="64817760"/>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07A4E"/>
    <w:rsid w:val="65442614"/>
    <w:rsid w:val="655274FE"/>
    <w:rsid w:val="655E4E68"/>
    <w:rsid w:val="656503D7"/>
    <w:rsid w:val="65776C14"/>
    <w:rsid w:val="65840280"/>
    <w:rsid w:val="658F3432"/>
    <w:rsid w:val="659000AC"/>
    <w:rsid w:val="65945ABB"/>
    <w:rsid w:val="6595479B"/>
    <w:rsid w:val="659E4899"/>
    <w:rsid w:val="65BC64AA"/>
    <w:rsid w:val="65C862BC"/>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3360B"/>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04D0"/>
    <w:rsid w:val="66EB0D3C"/>
    <w:rsid w:val="66EB12C4"/>
    <w:rsid w:val="66ED7D72"/>
    <w:rsid w:val="66F14286"/>
    <w:rsid w:val="66F43AE9"/>
    <w:rsid w:val="66FF75FB"/>
    <w:rsid w:val="67097AAA"/>
    <w:rsid w:val="670A4494"/>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A86C4C"/>
    <w:rsid w:val="67B0143C"/>
    <w:rsid w:val="67C00B00"/>
    <w:rsid w:val="67C80310"/>
    <w:rsid w:val="67D51ED2"/>
    <w:rsid w:val="67DA0F51"/>
    <w:rsid w:val="67DC5320"/>
    <w:rsid w:val="67E1309E"/>
    <w:rsid w:val="67E539C0"/>
    <w:rsid w:val="67F76E3C"/>
    <w:rsid w:val="680A41A4"/>
    <w:rsid w:val="680F5FD5"/>
    <w:rsid w:val="68134C9B"/>
    <w:rsid w:val="681627EA"/>
    <w:rsid w:val="682812E5"/>
    <w:rsid w:val="682F7DB2"/>
    <w:rsid w:val="683770B8"/>
    <w:rsid w:val="683B5DF7"/>
    <w:rsid w:val="68430152"/>
    <w:rsid w:val="68455BF1"/>
    <w:rsid w:val="684D72F1"/>
    <w:rsid w:val="685E0BD6"/>
    <w:rsid w:val="68627BE9"/>
    <w:rsid w:val="68705862"/>
    <w:rsid w:val="687F5E75"/>
    <w:rsid w:val="68864BA5"/>
    <w:rsid w:val="688709AF"/>
    <w:rsid w:val="68956C27"/>
    <w:rsid w:val="68983320"/>
    <w:rsid w:val="689F4CC7"/>
    <w:rsid w:val="68A01296"/>
    <w:rsid w:val="68A41E22"/>
    <w:rsid w:val="68A97007"/>
    <w:rsid w:val="68B3783F"/>
    <w:rsid w:val="68B478A9"/>
    <w:rsid w:val="68C6004A"/>
    <w:rsid w:val="68E21FF5"/>
    <w:rsid w:val="68E269FC"/>
    <w:rsid w:val="68E43CE8"/>
    <w:rsid w:val="68F3092C"/>
    <w:rsid w:val="69072F35"/>
    <w:rsid w:val="69153A94"/>
    <w:rsid w:val="69271D70"/>
    <w:rsid w:val="695529DF"/>
    <w:rsid w:val="69570695"/>
    <w:rsid w:val="69583967"/>
    <w:rsid w:val="695A3922"/>
    <w:rsid w:val="695A42D9"/>
    <w:rsid w:val="69624E8F"/>
    <w:rsid w:val="69637697"/>
    <w:rsid w:val="69717F4D"/>
    <w:rsid w:val="69737A3B"/>
    <w:rsid w:val="697D0F42"/>
    <w:rsid w:val="697E6F24"/>
    <w:rsid w:val="697F230D"/>
    <w:rsid w:val="6983065E"/>
    <w:rsid w:val="6989270C"/>
    <w:rsid w:val="69893B07"/>
    <w:rsid w:val="69A15775"/>
    <w:rsid w:val="69A3217E"/>
    <w:rsid w:val="69B649A4"/>
    <w:rsid w:val="69C026AD"/>
    <w:rsid w:val="69D87485"/>
    <w:rsid w:val="69DB51C3"/>
    <w:rsid w:val="69F2148A"/>
    <w:rsid w:val="69F93223"/>
    <w:rsid w:val="6A145E00"/>
    <w:rsid w:val="6A193D7A"/>
    <w:rsid w:val="6A257487"/>
    <w:rsid w:val="6A2A5F02"/>
    <w:rsid w:val="6A2B6BF1"/>
    <w:rsid w:val="6A2F3F03"/>
    <w:rsid w:val="6A3832AF"/>
    <w:rsid w:val="6A404E3D"/>
    <w:rsid w:val="6A4574D8"/>
    <w:rsid w:val="6A5B7CFF"/>
    <w:rsid w:val="6A657204"/>
    <w:rsid w:val="6A685308"/>
    <w:rsid w:val="6A863926"/>
    <w:rsid w:val="6A882ECD"/>
    <w:rsid w:val="6A8D0DAF"/>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5B0043"/>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CFB0212"/>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1665"/>
    <w:rsid w:val="6D6025EF"/>
    <w:rsid w:val="6D6D7FD9"/>
    <w:rsid w:val="6D6E362A"/>
    <w:rsid w:val="6D7D7268"/>
    <w:rsid w:val="6D7F04CF"/>
    <w:rsid w:val="6D8067B6"/>
    <w:rsid w:val="6D826D6C"/>
    <w:rsid w:val="6D8476E7"/>
    <w:rsid w:val="6D8A61A9"/>
    <w:rsid w:val="6D8F663A"/>
    <w:rsid w:val="6D921648"/>
    <w:rsid w:val="6D943E51"/>
    <w:rsid w:val="6D9F77B2"/>
    <w:rsid w:val="6DB93AE5"/>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1F5817"/>
    <w:rsid w:val="6E2703E9"/>
    <w:rsid w:val="6E2B7861"/>
    <w:rsid w:val="6E2F1A84"/>
    <w:rsid w:val="6E3D457A"/>
    <w:rsid w:val="6E471FA2"/>
    <w:rsid w:val="6E56438B"/>
    <w:rsid w:val="6E690096"/>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6187A"/>
    <w:rsid w:val="6F1C0B8B"/>
    <w:rsid w:val="6F2F4A4A"/>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A20009"/>
    <w:rsid w:val="6FBA7AB0"/>
    <w:rsid w:val="6FE11A6A"/>
    <w:rsid w:val="6FE91832"/>
    <w:rsid w:val="6FF15C82"/>
    <w:rsid w:val="6FFD13E7"/>
    <w:rsid w:val="70084791"/>
    <w:rsid w:val="700B4CC3"/>
    <w:rsid w:val="70200403"/>
    <w:rsid w:val="70233697"/>
    <w:rsid w:val="70253118"/>
    <w:rsid w:val="703A5304"/>
    <w:rsid w:val="704622D4"/>
    <w:rsid w:val="70513178"/>
    <w:rsid w:val="7060303C"/>
    <w:rsid w:val="706F2FD7"/>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70DA1"/>
    <w:rsid w:val="710B4A26"/>
    <w:rsid w:val="71101A19"/>
    <w:rsid w:val="71162D5A"/>
    <w:rsid w:val="711A1C3B"/>
    <w:rsid w:val="712C473E"/>
    <w:rsid w:val="71326B1E"/>
    <w:rsid w:val="713A0B5B"/>
    <w:rsid w:val="71452CBD"/>
    <w:rsid w:val="71463FC2"/>
    <w:rsid w:val="7148016B"/>
    <w:rsid w:val="714A084D"/>
    <w:rsid w:val="714D78D3"/>
    <w:rsid w:val="71503CE7"/>
    <w:rsid w:val="7153428B"/>
    <w:rsid w:val="71567F32"/>
    <w:rsid w:val="715E00B3"/>
    <w:rsid w:val="716242AB"/>
    <w:rsid w:val="716F72EE"/>
    <w:rsid w:val="717A35EB"/>
    <w:rsid w:val="718006D5"/>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E27A4C"/>
    <w:rsid w:val="73FA0DAA"/>
    <w:rsid w:val="73FF104A"/>
    <w:rsid w:val="740A122A"/>
    <w:rsid w:val="740A13D9"/>
    <w:rsid w:val="740D2E53"/>
    <w:rsid w:val="74166CA8"/>
    <w:rsid w:val="741964A4"/>
    <w:rsid w:val="741F4C05"/>
    <w:rsid w:val="74272D85"/>
    <w:rsid w:val="74273B4A"/>
    <w:rsid w:val="743E46CE"/>
    <w:rsid w:val="74414A8B"/>
    <w:rsid w:val="74475FDB"/>
    <w:rsid w:val="74493FBA"/>
    <w:rsid w:val="74502B4C"/>
    <w:rsid w:val="746206FB"/>
    <w:rsid w:val="746D577E"/>
    <w:rsid w:val="74703DFE"/>
    <w:rsid w:val="74781DB0"/>
    <w:rsid w:val="747C59B7"/>
    <w:rsid w:val="74891CF9"/>
    <w:rsid w:val="748B0C7D"/>
    <w:rsid w:val="74903C13"/>
    <w:rsid w:val="74957A0A"/>
    <w:rsid w:val="74A83094"/>
    <w:rsid w:val="74B33364"/>
    <w:rsid w:val="74BC376B"/>
    <w:rsid w:val="74BD448C"/>
    <w:rsid w:val="74C555D9"/>
    <w:rsid w:val="74DD3E9F"/>
    <w:rsid w:val="74DE2ED9"/>
    <w:rsid w:val="74E13135"/>
    <w:rsid w:val="74E14727"/>
    <w:rsid w:val="74E47420"/>
    <w:rsid w:val="74EA3EB2"/>
    <w:rsid w:val="74EC7E01"/>
    <w:rsid w:val="74EE4294"/>
    <w:rsid w:val="74F07E0A"/>
    <w:rsid w:val="7502115E"/>
    <w:rsid w:val="750842CC"/>
    <w:rsid w:val="750F4E7A"/>
    <w:rsid w:val="751A36F4"/>
    <w:rsid w:val="753A4DD0"/>
    <w:rsid w:val="7542280E"/>
    <w:rsid w:val="75430881"/>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12AD2"/>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4F01"/>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D03FD"/>
    <w:rsid w:val="76FF75D2"/>
    <w:rsid w:val="77050573"/>
    <w:rsid w:val="77066555"/>
    <w:rsid w:val="7707185C"/>
    <w:rsid w:val="770760C1"/>
    <w:rsid w:val="77111055"/>
    <w:rsid w:val="7717373F"/>
    <w:rsid w:val="77187B86"/>
    <w:rsid w:val="772C5306"/>
    <w:rsid w:val="7733773C"/>
    <w:rsid w:val="77351312"/>
    <w:rsid w:val="77383244"/>
    <w:rsid w:val="773D0E78"/>
    <w:rsid w:val="77492C03"/>
    <w:rsid w:val="774F423A"/>
    <w:rsid w:val="774F7910"/>
    <w:rsid w:val="7756714D"/>
    <w:rsid w:val="77597E3E"/>
    <w:rsid w:val="77625740"/>
    <w:rsid w:val="7769549F"/>
    <w:rsid w:val="77724107"/>
    <w:rsid w:val="777C4D24"/>
    <w:rsid w:val="778807C6"/>
    <w:rsid w:val="77883832"/>
    <w:rsid w:val="77905FA2"/>
    <w:rsid w:val="779B34EE"/>
    <w:rsid w:val="77B05D89"/>
    <w:rsid w:val="77B47AEB"/>
    <w:rsid w:val="77BB391E"/>
    <w:rsid w:val="77BF6C49"/>
    <w:rsid w:val="77EE30D2"/>
    <w:rsid w:val="77F00792"/>
    <w:rsid w:val="77F630A0"/>
    <w:rsid w:val="78005696"/>
    <w:rsid w:val="78005B7D"/>
    <w:rsid w:val="780C15F4"/>
    <w:rsid w:val="780E37A2"/>
    <w:rsid w:val="7810621D"/>
    <w:rsid w:val="78213135"/>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55262"/>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93DF0"/>
    <w:rsid w:val="794A6843"/>
    <w:rsid w:val="795134B6"/>
    <w:rsid w:val="795E06F8"/>
    <w:rsid w:val="79607403"/>
    <w:rsid w:val="79681A85"/>
    <w:rsid w:val="796D43BC"/>
    <w:rsid w:val="79725241"/>
    <w:rsid w:val="79732E77"/>
    <w:rsid w:val="79743161"/>
    <w:rsid w:val="798B0BA1"/>
    <w:rsid w:val="798D7FE4"/>
    <w:rsid w:val="799538B1"/>
    <w:rsid w:val="799C771D"/>
    <w:rsid w:val="799F269A"/>
    <w:rsid w:val="79B27C4C"/>
    <w:rsid w:val="79BD6F74"/>
    <w:rsid w:val="79BF551C"/>
    <w:rsid w:val="79C634A3"/>
    <w:rsid w:val="79C723A4"/>
    <w:rsid w:val="79C74587"/>
    <w:rsid w:val="79CA3BEB"/>
    <w:rsid w:val="79CC7DDD"/>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624B2"/>
    <w:rsid w:val="7A7B33A5"/>
    <w:rsid w:val="7A7C5D97"/>
    <w:rsid w:val="7A7D1B3C"/>
    <w:rsid w:val="7A8D0DF2"/>
    <w:rsid w:val="7A8D168B"/>
    <w:rsid w:val="7A8D4686"/>
    <w:rsid w:val="7A934A3F"/>
    <w:rsid w:val="7AAA7146"/>
    <w:rsid w:val="7AAE6073"/>
    <w:rsid w:val="7AAF41A9"/>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0C6776"/>
    <w:rsid w:val="7C150F0A"/>
    <w:rsid w:val="7C1806FB"/>
    <w:rsid w:val="7C1A02C9"/>
    <w:rsid w:val="7C1D09CF"/>
    <w:rsid w:val="7C236DC4"/>
    <w:rsid w:val="7C2A385D"/>
    <w:rsid w:val="7C2E24D9"/>
    <w:rsid w:val="7C2F4BB6"/>
    <w:rsid w:val="7C305589"/>
    <w:rsid w:val="7C311E61"/>
    <w:rsid w:val="7C391140"/>
    <w:rsid w:val="7C3E1BAB"/>
    <w:rsid w:val="7C471E28"/>
    <w:rsid w:val="7C494D84"/>
    <w:rsid w:val="7C4D3EE8"/>
    <w:rsid w:val="7C4F1BE9"/>
    <w:rsid w:val="7C517000"/>
    <w:rsid w:val="7C5B13DA"/>
    <w:rsid w:val="7C5B35FA"/>
    <w:rsid w:val="7C633BB1"/>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844C0"/>
    <w:rsid w:val="7D297A02"/>
    <w:rsid w:val="7D2A532B"/>
    <w:rsid w:val="7D2F0219"/>
    <w:rsid w:val="7D2F7A2E"/>
    <w:rsid w:val="7D303C80"/>
    <w:rsid w:val="7D341BC8"/>
    <w:rsid w:val="7D3431C5"/>
    <w:rsid w:val="7D405AA6"/>
    <w:rsid w:val="7D436EF5"/>
    <w:rsid w:val="7D512D55"/>
    <w:rsid w:val="7D5709AE"/>
    <w:rsid w:val="7D571F5F"/>
    <w:rsid w:val="7D5E2E71"/>
    <w:rsid w:val="7D6F5BF1"/>
    <w:rsid w:val="7D7174A7"/>
    <w:rsid w:val="7D7D670C"/>
    <w:rsid w:val="7D8B3828"/>
    <w:rsid w:val="7D97639E"/>
    <w:rsid w:val="7D9C3DFE"/>
    <w:rsid w:val="7DA101E2"/>
    <w:rsid w:val="7DA4255A"/>
    <w:rsid w:val="7DA74CE2"/>
    <w:rsid w:val="7DC55AE8"/>
    <w:rsid w:val="7DC932A8"/>
    <w:rsid w:val="7DD85DBE"/>
    <w:rsid w:val="7DDA4118"/>
    <w:rsid w:val="7DE750D0"/>
    <w:rsid w:val="7DE8415F"/>
    <w:rsid w:val="7DFC489D"/>
    <w:rsid w:val="7E0A3289"/>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41E1"/>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80D9C"/>
    <w:rsid w:val="7F0B3EAA"/>
    <w:rsid w:val="7F1026DA"/>
    <w:rsid w:val="7F1634AE"/>
    <w:rsid w:val="7F25457C"/>
    <w:rsid w:val="7F370D2F"/>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3528F"/>
    <w:rsid w:val="7FDD1879"/>
  </w:rsids>
  <m:mathPr>
    <m:mathFont m:val="Cambria Math"/>
    <m:brkBin m:val="before"/>
    <m:brkBinSub m:val="--"/>
    <m:smallFrac m:val="1"/>
    <m:dispDef/>
    <m:lMargin m:val="0"/>
    <m:rMargin m:val="0"/>
    <m:defJc m:val="centerGroup"/>
    <m:wrapIndent m:val="1440"/>
    <m:intLim m:val="subSup"/>
    <m:naryLim m:val="undOvr"/>
  </m:mathPr>
  <w:doNotAutoCompressPictures/>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39"/>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0"/>
    <w:unhideWhenUsed/>
    <w:qFormat/>
    <w:uiPriority w:val="9"/>
    <w:pPr>
      <w:outlineLvl w:val="2"/>
    </w:pPr>
  </w:style>
  <w:style w:type="paragraph" w:styleId="5">
    <w:name w:val="heading 4"/>
    <w:basedOn w:val="4"/>
    <w:next w:val="1"/>
    <w:link w:val="59"/>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0"/>
    <w:qFormat/>
    <w:uiPriority w:val="0"/>
    <w:pPr>
      <w:spacing w:beforeLines="50"/>
      <w:outlineLvl w:val="4"/>
    </w:pPr>
    <w:rPr>
      <w:sz w:val="24"/>
      <w:szCs w:val="24"/>
    </w:rPr>
  </w:style>
  <w:style w:type="character" w:default="1" w:styleId="22">
    <w:name w:val="Default Paragraph Font"/>
    <w:unhideWhenUsed/>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annotation subject"/>
    <w:basedOn w:val="9"/>
    <w:next w:val="9"/>
    <w:link w:val="32"/>
    <w:unhideWhenUsed/>
    <w:qFormat/>
    <w:uiPriority w:val="99"/>
    <w:rPr>
      <w:b/>
      <w:bCs/>
    </w:rPr>
  </w:style>
  <w:style w:type="paragraph" w:styleId="9">
    <w:name w:val="annotation text"/>
    <w:basedOn w:val="1"/>
    <w:link w:val="31"/>
    <w:unhideWhenUsed/>
    <w:qFormat/>
    <w:uiPriority w:val="99"/>
    <w:rPr>
      <w:sz w:val="20"/>
      <w:szCs w:val="20"/>
    </w:rPr>
  </w:style>
  <w:style w:type="paragraph" w:styleId="10">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1">
    <w:name w:val="caption"/>
    <w:basedOn w:val="1"/>
    <w:next w:val="1"/>
    <w:link w:val="36"/>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2">
    <w:name w:val="Document Map"/>
    <w:basedOn w:val="1"/>
    <w:link w:val="34"/>
    <w:unhideWhenUsed/>
    <w:qFormat/>
    <w:uiPriority w:val="99"/>
    <w:rPr>
      <w:rFonts w:ascii="宋体"/>
      <w:sz w:val="18"/>
      <w:szCs w:val="18"/>
    </w:rPr>
  </w:style>
  <w:style w:type="paragraph" w:styleId="13">
    <w:name w:val="Body Text"/>
    <w:basedOn w:val="1"/>
    <w:link w:val="35"/>
    <w:qFormat/>
    <w:uiPriority w:val="0"/>
    <w:pPr>
      <w:widowControl w:val="0"/>
      <w:spacing w:after="0" w:line="240" w:lineRule="auto"/>
      <w:jc w:val="both"/>
    </w:pPr>
    <w:rPr>
      <w:rFonts w:ascii="Times New Roman" w:hAnsi="Times New Roman"/>
      <w:color w:val="0000FF"/>
      <w:kern w:val="2"/>
      <w:sz w:val="21"/>
      <w:szCs w:val="20"/>
    </w:rPr>
  </w:style>
  <w:style w:type="paragraph" w:styleId="14">
    <w:name w:val="Body Text Indent"/>
    <w:basedOn w:val="1"/>
    <w:link w:val="67"/>
    <w:unhideWhenUsed/>
    <w:qFormat/>
    <w:uiPriority w:val="99"/>
    <w:pPr>
      <w:spacing w:after="120"/>
      <w:ind w:left="360"/>
    </w:pPr>
  </w:style>
  <w:style w:type="paragraph" w:styleId="15">
    <w:name w:val="List 2"/>
    <w:basedOn w:val="1"/>
    <w:unhideWhenUsed/>
    <w:qFormat/>
    <w:uiPriority w:val="99"/>
    <w:pPr>
      <w:ind w:left="100" w:leftChars="200" w:hanging="200" w:hangingChars="200"/>
      <w:contextualSpacing/>
    </w:pPr>
  </w:style>
  <w:style w:type="paragraph" w:styleId="16">
    <w:name w:val="Plain Text"/>
    <w:basedOn w:val="1"/>
    <w:link w:val="53"/>
    <w:unhideWhenUsed/>
    <w:qFormat/>
    <w:uiPriority w:val="99"/>
    <w:pPr>
      <w:spacing w:after="0" w:line="240" w:lineRule="auto"/>
    </w:pPr>
    <w:rPr>
      <w:rFonts w:eastAsia="Calibri"/>
      <w:szCs w:val="21"/>
      <w:lang w:val="en-GB" w:eastAsia="en-US"/>
    </w:rPr>
  </w:style>
  <w:style w:type="paragraph" w:styleId="17">
    <w:name w:val="Date"/>
    <w:basedOn w:val="1"/>
    <w:next w:val="1"/>
    <w:link w:val="47"/>
    <w:unhideWhenUsed/>
    <w:qFormat/>
    <w:uiPriority w:val="99"/>
    <w:pPr>
      <w:ind w:left="100" w:leftChars="2500"/>
    </w:pPr>
  </w:style>
  <w:style w:type="paragraph" w:styleId="18">
    <w:name w:val="Balloon Text"/>
    <w:basedOn w:val="1"/>
    <w:link w:val="33"/>
    <w:unhideWhenUsed/>
    <w:qFormat/>
    <w:uiPriority w:val="99"/>
    <w:pPr>
      <w:spacing w:after="0" w:line="240" w:lineRule="auto"/>
    </w:pPr>
    <w:rPr>
      <w:rFonts w:ascii="Tahoma" w:hAnsi="Tahoma"/>
      <w:sz w:val="16"/>
      <w:szCs w:val="16"/>
    </w:rPr>
  </w:style>
  <w:style w:type="paragraph" w:styleId="19">
    <w:name w:val="footer"/>
    <w:basedOn w:val="20"/>
    <w:link w:val="38"/>
    <w:unhideWhenUsed/>
    <w:qFormat/>
    <w:uiPriority w:val="99"/>
    <w:pPr>
      <w:tabs>
        <w:tab w:val="center" w:pos="4153"/>
        <w:tab w:val="center" w:pos="4536"/>
        <w:tab w:val="right" w:pos="8306"/>
        <w:tab w:val="right" w:pos="9072"/>
      </w:tabs>
      <w:snapToGrid w:val="0"/>
    </w:pPr>
    <w:rPr>
      <w:sz w:val="18"/>
      <w:szCs w:val="18"/>
    </w:rPr>
  </w:style>
  <w:style w:type="paragraph" w:styleId="20">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character" w:styleId="23">
    <w:name w:val="page number"/>
    <w:basedOn w:val="22"/>
    <w:unhideWhenUsed/>
    <w:qFormat/>
    <w:uiPriority w:val="99"/>
    <w:rPr>
      <w:rFonts w:hint="default"/>
      <w:sz w:val="24"/>
    </w:rPr>
  </w:style>
  <w:style w:type="character" w:styleId="24">
    <w:name w:val="Hyperlink"/>
    <w:unhideWhenUsed/>
    <w:qFormat/>
    <w:uiPriority w:val="99"/>
    <w:rPr>
      <w:color w:val="0000FF"/>
      <w:u w:val="single"/>
    </w:rPr>
  </w:style>
  <w:style w:type="character" w:styleId="25">
    <w:name w:val="annotation reference"/>
    <w:unhideWhenUsed/>
    <w:qFormat/>
    <w:uiPriority w:val="99"/>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8">
    <w:name w:val="Heading 1 Char"/>
    <w:link w:val="2"/>
    <w:qFormat/>
    <w:uiPriority w:val="99"/>
    <w:rPr>
      <w:rFonts w:ascii="Arial" w:hAnsi="Arial" w:eastAsia="黑体"/>
      <w:b/>
      <w:bCs/>
      <w:sz w:val="30"/>
      <w:szCs w:val="30"/>
      <w:lang w:val="zh-CN" w:eastAsia="zh-CN"/>
    </w:rPr>
  </w:style>
  <w:style w:type="character" w:customStyle="1" w:styleId="29">
    <w:name w:val="Header Char"/>
    <w:link w:val="20"/>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cs="Arial" w:eastAsiaTheme="minorEastAsia"/>
      <w:color w:val="0000FF"/>
      <w:kern w:val="2"/>
      <w:lang w:val="en-US" w:eastAsia="zh-CN" w:bidi="ar-SA"/>
    </w:rPr>
  </w:style>
  <w:style w:type="character" w:customStyle="1" w:styleId="31">
    <w:name w:val="Comment Text Char"/>
    <w:basedOn w:val="22"/>
    <w:link w:val="9"/>
    <w:qFormat/>
    <w:uiPriority w:val="99"/>
  </w:style>
  <w:style w:type="character" w:customStyle="1" w:styleId="32">
    <w:name w:val="Comment Subject Char"/>
    <w:link w:val="8"/>
    <w:semiHidden/>
    <w:qFormat/>
    <w:uiPriority w:val="99"/>
    <w:rPr>
      <w:b/>
      <w:bCs/>
    </w:rPr>
  </w:style>
  <w:style w:type="character" w:customStyle="1" w:styleId="33">
    <w:name w:val="Balloon Text Char"/>
    <w:link w:val="18"/>
    <w:semiHidden/>
    <w:qFormat/>
    <w:uiPriority w:val="99"/>
    <w:rPr>
      <w:rFonts w:ascii="Tahoma" w:hAnsi="Tahoma" w:cs="Tahoma"/>
      <w:sz w:val="16"/>
      <w:szCs w:val="16"/>
    </w:rPr>
  </w:style>
  <w:style w:type="character" w:customStyle="1" w:styleId="34">
    <w:name w:val="Document Map Char"/>
    <w:link w:val="12"/>
    <w:semiHidden/>
    <w:qFormat/>
    <w:uiPriority w:val="99"/>
    <w:rPr>
      <w:rFonts w:ascii="宋体"/>
      <w:sz w:val="18"/>
      <w:szCs w:val="18"/>
    </w:rPr>
  </w:style>
  <w:style w:type="character" w:customStyle="1" w:styleId="35">
    <w:name w:val="Body Text Char"/>
    <w:link w:val="13"/>
    <w:qFormat/>
    <w:uiPriority w:val="0"/>
    <w:rPr>
      <w:rFonts w:ascii="Times New Roman" w:hAnsi="Times New Roman"/>
      <w:color w:val="0000FF"/>
      <w:kern w:val="2"/>
      <w:sz w:val="21"/>
    </w:rPr>
  </w:style>
  <w:style w:type="character" w:customStyle="1" w:styleId="36">
    <w:name w:val="Caption Char"/>
    <w:link w:val="11"/>
    <w:qFormat/>
    <w:uiPriority w:val="0"/>
    <w:rPr>
      <w:rFonts w:ascii="Times New Roman" w:hAnsi="Times New Roman"/>
      <w:b/>
      <w:bCs/>
      <w:lang w:val="en-GB" w:eastAsia="sv-SE"/>
    </w:rPr>
  </w:style>
  <w:style w:type="paragraph" w:customStyle="1" w:styleId="37">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8">
    <w:name w:val="Footer Char"/>
    <w:link w:val="19"/>
    <w:qFormat/>
    <w:uiPriority w:val="99"/>
    <w:rPr>
      <w:sz w:val="18"/>
      <w:szCs w:val="18"/>
    </w:rPr>
  </w:style>
  <w:style w:type="character" w:customStyle="1" w:styleId="39">
    <w:name w:val="Heading 2 Char"/>
    <w:link w:val="3"/>
    <w:qFormat/>
    <w:uiPriority w:val="0"/>
    <w:rPr>
      <w:rFonts w:ascii="Cambria" w:hAnsi="Cambria"/>
      <w:b/>
      <w:bCs/>
      <w:sz w:val="32"/>
      <w:szCs w:val="32"/>
      <w:lang w:val="en-US" w:eastAsia="zh-CN"/>
    </w:rPr>
  </w:style>
  <w:style w:type="character" w:customStyle="1" w:styleId="40">
    <w:name w:val="Heading 3 Char"/>
    <w:link w:val="4"/>
    <w:semiHidden/>
    <w:qFormat/>
    <w:uiPriority w:val="9"/>
    <w:rPr>
      <w:b/>
      <w:bCs/>
      <w:sz w:val="32"/>
      <w:szCs w:val="32"/>
    </w:rPr>
  </w:style>
  <w:style w:type="paragraph" w:customStyle="1" w:styleId="41">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42">
    <w:name w:val="z-Top of Form1"/>
    <w:basedOn w:val="1"/>
    <w:next w:val="1"/>
    <w:link w:val="43"/>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3">
    <w:name w:val="z-窗体顶端 Char"/>
    <w:link w:val="42"/>
    <w:semiHidden/>
    <w:qFormat/>
    <w:uiPriority w:val="99"/>
    <w:rPr>
      <w:rFonts w:ascii="Arial" w:hAnsi="Arial" w:cs="Arial"/>
      <w:vanish/>
      <w:sz w:val="16"/>
      <w:szCs w:val="16"/>
    </w:rPr>
  </w:style>
  <w:style w:type="character" w:customStyle="1" w:styleId="44">
    <w:name w:val="hps"/>
    <w:basedOn w:val="22"/>
    <w:qFormat/>
    <w:uiPriority w:val="0"/>
  </w:style>
  <w:style w:type="paragraph" w:customStyle="1" w:styleId="45">
    <w:name w:val="z-Bottom of Form1"/>
    <w:basedOn w:val="1"/>
    <w:next w:val="1"/>
    <w:link w:val="4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6">
    <w:name w:val="z-窗体底端 Char"/>
    <w:link w:val="45"/>
    <w:semiHidden/>
    <w:qFormat/>
    <w:uiPriority w:val="99"/>
    <w:rPr>
      <w:rFonts w:ascii="Arial" w:hAnsi="Arial" w:cs="Arial"/>
      <w:vanish/>
      <w:sz w:val="16"/>
      <w:szCs w:val="16"/>
    </w:rPr>
  </w:style>
  <w:style w:type="character" w:customStyle="1" w:styleId="47">
    <w:name w:val="Date Char"/>
    <w:link w:val="17"/>
    <w:semiHidden/>
    <w:qFormat/>
    <w:uiPriority w:val="99"/>
    <w:rPr>
      <w:sz w:val="22"/>
      <w:szCs w:val="22"/>
    </w:rPr>
  </w:style>
  <w:style w:type="paragraph" w:customStyle="1" w:styleId="48">
    <w:name w:val="List Paragraph1"/>
    <w:basedOn w:val="1"/>
    <w:link w:val="62"/>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49">
    <w:name w:val="Revision1"/>
    <w:hidden/>
    <w:semiHidden/>
    <w:qFormat/>
    <w:uiPriority w:val="99"/>
    <w:pPr>
      <w:spacing w:after="200" w:line="276" w:lineRule="auto"/>
    </w:pPr>
    <w:rPr>
      <w:rFonts w:ascii="Calibri" w:hAnsi="Calibri" w:cs="Times New Roman" w:eastAsiaTheme="minorEastAsia"/>
      <w:sz w:val="22"/>
      <w:szCs w:val="22"/>
      <w:lang w:val="en-US" w:eastAsia="zh-CN" w:bidi="ar-SA"/>
    </w:rPr>
  </w:style>
  <w:style w:type="paragraph" w:customStyle="1" w:styleId="50">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1">
    <w:name w:val="short_text"/>
    <w:basedOn w:val="22"/>
    <w:qFormat/>
    <w:uiPriority w:val="0"/>
  </w:style>
  <w:style w:type="paragraph" w:customStyle="1" w:styleId="52">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3">
    <w:name w:val="Plain Text Char"/>
    <w:link w:val="16"/>
    <w:qFormat/>
    <w:uiPriority w:val="99"/>
    <w:rPr>
      <w:rFonts w:eastAsia="Calibri"/>
      <w:sz w:val="22"/>
      <w:szCs w:val="21"/>
      <w:lang w:val="en-GB" w:eastAsia="en-US"/>
    </w:rPr>
  </w:style>
  <w:style w:type="paragraph" w:customStyle="1" w:styleId="54">
    <w:name w:val="TAH"/>
    <w:basedOn w:val="55"/>
    <w:link w:val="75"/>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8">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9">
    <w:name w:val="Heading 4 Char"/>
    <w:link w:val="5"/>
    <w:qFormat/>
    <w:uiPriority w:val="0"/>
    <w:rPr>
      <w:rFonts w:ascii="Times New Roman" w:hAnsi="Times New Roman"/>
      <w:b/>
      <w:sz w:val="28"/>
      <w:szCs w:val="28"/>
      <w:lang w:val="en-GB"/>
    </w:rPr>
  </w:style>
  <w:style w:type="character" w:customStyle="1" w:styleId="60">
    <w:name w:val="Heading 5 Char"/>
    <w:link w:val="6"/>
    <w:qFormat/>
    <w:uiPriority w:val="0"/>
    <w:rPr>
      <w:rFonts w:ascii="Times New Roman" w:hAnsi="Times New Roman"/>
      <w:b/>
      <w:sz w:val="24"/>
      <w:szCs w:val="24"/>
      <w:lang w:val="en-GB"/>
    </w:rPr>
  </w:style>
  <w:style w:type="character" w:customStyle="1" w:styleId="61">
    <w:name w:val="apple-converted-space"/>
    <w:basedOn w:val="22"/>
    <w:qFormat/>
    <w:uiPriority w:val="0"/>
  </w:style>
  <w:style w:type="character" w:customStyle="1" w:styleId="62">
    <w:name w:val="列出段落 Char"/>
    <w:link w:val="48"/>
    <w:qFormat/>
    <w:locked/>
    <w:uiPriority w:val="34"/>
    <w:rPr>
      <w:rFonts w:ascii="Times New Roman" w:hAnsi="Times New Roman"/>
      <w:kern w:val="2"/>
      <w:sz w:val="21"/>
      <w:szCs w:val="24"/>
    </w:rPr>
  </w:style>
  <w:style w:type="character" w:customStyle="1" w:styleId="63">
    <w:name w:val="keyword"/>
    <w:basedOn w:val="22"/>
    <w:qFormat/>
    <w:uiPriority w:val="0"/>
  </w:style>
  <w:style w:type="paragraph" w:customStyle="1" w:styleId="64">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5">
    <w:name w:val="Doc-text2"/>
    <w:basedOn w:val="1"/>
    <w:link w:val="66"/>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6">
    <w:name w:val="Doc-text2 Char"/>
    <w:link w:val="65"/>
    <w:qFormat/>
    <w:uiPriority w:val="0"/>
    <w:rPr>
      <w:rFonts w:ascii="Arial" w:hAnsi="Arial" w:eastAsia="MS Mincho"/>
      <w:szCs w:val="24"/>
      <w:lang w:val="en-GB" w:eastAsia="en-GB"/>
    </w:rPr>
  </w:style>
  <w:style w:type="character" w:customStyle="1" w:styleId="67">
    <w:name w:val="Body Text Indent Char"/>
    <w:basedOn w:val="22"/>
    <w:link w:val="14"/>
    <w:semiHidden/>
    <w:qFormat/>
    <w:uiPriority w:val="99"/>
    <w:rPr>
      <w:sz w:val="22"/>
      <w:szCs w:val="22"/>
    </w:rPr>
  </w:style>
  <w:style w:type="paragraph" w:customStyle="1" w:styleId="68">
    <w:name w:val="main text"/>
    <w:basedOn w:val="1"/>
    <w:link w:val="69"/>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69">
    <w:name w:val="main text Char"/>
    <w:link w:val="68"/>
    <w:qFormat/>
    <w:uiPriority w:val="0"/>
    <w:rPr>
      <w:rFonts w:ascii="Times New Roman" w:hAnsi="Times New Roman" w:eastAsia="Malgun Gothic"/>
      <w:lang w:val="en-GB" w:eastAsia="ko-KR"/>
    </w:rPr>
  </w:style>
  <w:style w:type="paragraph" w:customStyle="1" w:styleId="70">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1">
    <w:name w:val="样式 正文缩进d + 首行缩进:  2 字符 段前: 0.35 行"/>
    <w:basedOn w:val="10"/>
    <w:link w:val="72"/>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2">
    <w:name w:val="样式 正文缩进d + 首行缩进:  2 字符 段前: 0.35 行 Char"/>
    <w:link w:val="71"/>
    <w:qFormat/>
    <w:uiPriority w:val="0"/>
    <w:rPr>
      <w:rFonts w:ascii="Times New Roman" w:hAnsi="Times New Roman" w:eastAsia="KaiTi_GB2312"/>
      <w:snapToGrid w:val="0"/>
      <w:sz w:val="28"/>
    </w:rPr>
  </w:style>
  <w:style w:type="paragraph" w:customStyle="1" w:styleId="73">
    <w:name w:val="B2"/>
    <w:basedOn w:val="15"/>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4">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5">
    <w:name w:val="TAH Car"/>
    <w:link w:val="54"/>
    <w:qFormat/>
    <w:uiPriority w:val="0"/>
    <w:rPr>
      <w:rFonts w:ascii="Arial" w:hAnsi="Arial"/>
      <w:b/>
      <w:sz w:val="18"/>
      <w:lang w:val="en-GB" w:eastAsia="en-US"/>
    </w:rPr>
  </w:style>
  <w:style w:type="paragraph" w:customStyle="1" w:styleId="76">
    <w:name w:val="_Style 1"/>
    <w:basedOn w:val="1"/>
    <w:qFormat/>
    <w:uiPriority w:val="34"/>
    <w:pPr>
      <w:ind w:left="840" w:leftChars="400"/>
    </w:pPr>
  </w:style>
  <w:style w:type="paragraph" w:customStyle="1" w:styleId="77">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8">
    <w:name w:val="B1"/>
    <w:basedOn w:val="1"/>
    <w:qFormat/>
    <w:uiPriority w:val="0"/>
    <w:pPr>
      <w:ind w:left="568" w:hanging="284"/>
    </w:pPr>
  </w:style>
  <w:style w:type="paragraph" w:customStyle="1" w:styleId="79">
    <w:name w:val="EQ"/>
    <w:basedOn w:val="1"/>
    <w:next w:val="1"/>
    <w:unhideWhenUsed/>
    <w:qFormat/>
    <w:uiPriority w:val="0"/>
    <w:pPr>
      <w:keepLines/>
      <w:tabs>
        <w:tab w:val="center" w:pos="4536"/>
        <w:tab w:val="right" w:pos="9072"/>
      </w:tabs>
    </w:pPr>
    <w:rPr>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35B58-7816-41C2-8E3B-03CF6358EDB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800</Words>
  <Characters>4245</Characters>
  <Lines>35</Lines>
  <Paragraphs>10</Paragraphs>
  <ScaleCrop>false</ScaleCrop>
  <LinksUpToDate>false</LinksUpToDate>
  <CharactersWithSpaces>5035</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2018-01-09T20:30:00Z</dcterms:created>
  <dc:creator>ZTE</dc:creator>
  <cp:lastModifiedBy>ZTE</cp:lastModifiedBy>
  <dcterms:modified xsi:type="dcterms:W3CDTF">2018-02-12T01:40:37Z</dcterms:modified>
  <dc:title>R1-1701816</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